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1A0B73B8">
      <w:pPr>
        <w:spacing w:line="360" w:lineRule="auto"/>
        <w:jc w:val="center"/>
        <w:rPr>
          <w:rFonts w:ascii="Times New Roman" w:hAnsi="Times New Roman" w:eastAsia="仿宋_GB2312"/>
          <w:color w:val="000000"/>
          <w:sz w:val="44"/>
          <w:szCs w:val="44"/>
          <w:highlight w:val="none"/>
        </w:rPr>
      </w:pPr>
    </w:p>
    <w:p w14:paraId="0EC74982">
      <w:pPr>
        <w:spacing w:line="360" w:lineRule="auto"/>
        <w:jc w:val="center"/>
        <w:rPr>
          <w:rFonts w:ascii="Times New Roman" w:hAnsi="Times New Roman" w:eastAsia="仿宋_GB2312"/>
          <w:color w:val="000000"/>
          <w:sz w:val="44"/>
          <w:szCs w:val="44"/>
          <w:highlight w:val="none"/>
        </w:rPr>
      </w:pPr>
    </w:p>
    <w:p w14:paraId="1BF4CCCB">
      <w:pPr>
        <w:spacing w:line="360" w:lineRule="auto"/>
        <w:jc w:val="center"/>
        <w:rPr>
          <w:rFonts w:ascii="Times New Roman" w:hAnsi="Times New Roman" w:eastAsia="仿宋_GB2312"/>
          <w:color w:val="000000"/>
          <w:sz w:val="44"/>
          <w:szCs w:val="44"/>
          <w:highlight w:val="none"/>
        </w:rPr>
      </w:pPr>
      <w:r>
        <w:rPr>
          <w:rFonts w:ascii="Times New Roman" w:hAnsi="Times New Roman" w:eastAsia="仿宋_GB2312"/>
          <w:color w:val="000000"/>
          <w:sz w:val="44"/>
          <w:szCs w:val="44"/>
          <w:highlight w:val="none"/>
        </w:rPr>
        <w:t>东莞市海心沙资源综合利用中心环保热电厂</w:t>
      </w:r>
      <w:r>
        <w:rPr>
          <w:rFonts w:hint="eastAsia" w:ascii="Times New Roman" w:hAnsi="Times New Roman" w:eastAsia="仿宋_GB2312"/>
          <w:color w:val="000000"/>
          <w:sz w:val="44"/>
          <w:szCs w:val="44"/>
          <w:highlight w:val="none"/>
        </w:rPr>
        <w:t xml:space="preserve"> </w:t>
      </w:r>
      <w:r>
        <w:rPr>
          <w:rFonts w:ascii="Times New Roman" w:hAnsi="Times New Roman" w:eastAsia="仿宋_GB2312"/>
          <w:color w:val="000000"/>
          <w:sz w:val="44"/>
          <w:szCs w:val="44"/>
          <w:highlight w:val="none"/>
        </w:rPr>
        <w:t xml:space="preserve"> </w:t>
      </w:r>
      <w:r>
        <w:rPr>
          <w:rFonts w:hint="eastAsia" w:ascii="Times New Roman" w:hAnsi="Times New Roman" w:eastAsia="仿宋_GB2312"/>
          <w:color w:val="000000"/>
          <w:sz w:val="44"/>
          <w:szCs w:val="44"/>
          <w:highlight w:val="none"/>
          <w:lang w:val="en-US" w:eastAsia="zh-CN"/>
        </w:rPr>
        <w:t>灰渣</w:t>
      </w:r>
      <w:r>
        <w:rPr>
          <w:rFonts w:hint="eastAsia" w:ascii="Times New Roman" w:hAnsi="Times New Roman" w:eastAsia="仿宋_GB2312"/>
          <w:color w:val="000000"/>
          <w:sz w:val="44"/>
          <w:szCs w:val="44"/>
          <w:highlight w:val="none"/>
        </w:rPr>
        <w:t>吊维修项目技术需求书</w:t>
      </w:r>
    </w:p>
    <w:p w14:paraId="0033DE73">
      <w:pPr>
        <w:widowControl/>
        <w:spacing w:before="120" w:beforeLines="50" w:after="120" w:afterLines="50" w:line="360" w:lineRule="auto"/>
        <w:rPr>
          <w:rFonts w:ascii="Times New Roman" w:hAnsi="Times New Roman" w:eastAsia="仿宋_GB2312"/>
          <w:b/>
          <w:bCs/>
          <w:color w:val="000000"/>
          <w:sz w:val="28"/>
          <w:szCs w:val="28"/>
        </w:rPr>
      </w:pPr>
      <w:r>
        <w:rPr>
          <w:rFonts w:ascii="Times New Roman" w:hAnsi="Times New Roman" w:eastAsia="仿宋_GB2312"/>
          <w:b/>
          <w:bCs/>
          <w:color w:val="000000"/>
          <w:sz w:val="32"/>
          <w:szCs w:val="32"/>
        </w:rPr>
        <w:t xml:space="preserve"> </w:t>
      </w:r>
    </w:p>
    <w:p w14:paraId="1523EEE1">
      <w:pPr>
        <w:widowControl/>
        <w:spacing w:line="360" w:lineRule="auto"/>
        <w:rPr>
          <w:rFonts w:ascii="Times New Roman" w:hAnsi="Times New Roman" w:eastAsia="仿宋_GB2312"/>
          <w:b/>
          <w:color w:val="000000"/>
          <w:sz w:val="28"/>
          <w:szCs w:val="28"/>
        </w:rPr>
      </w:pPr>
    </w:p>
    <w:p w14:paraId="591363D2">
      <w:pPr>
        <w:widowControl/>
        <w:spacing w:line="360" w:lineRule="auto"/>
        <w:rPr>
          <w:rFonts w:ascii="Times New Roman" w:hAnsi="Times New Roman" w:eastAsia="仿宋_GB2312"/>
          <w:b/>
          <w:color w:val="000000"/>
          <w:sz w:val="28"/>
          <w:szCs w:val="28"/>
        </w:rPr>
      </w:pPr>
    </w:p>
    <w:p w14:paraId="2D141813">
      <w:pPr>
        <w:widowControl/>
        <w:spacing w:line="360" w:lineRule="auto"/>
        <w:rPr>
          <w:rFonts w:ascii="Times New Roman" w:hAnsi="Times New Roman" w:eastAsia="仿宋_GB2312"/>
          <w:b/>
          <w:color w:val="000000"/>
          <w:sz w:val="28"/>
          <w:szCs w:val="28"/>
        </w:rPr>
      </w:pPr>
    </w:p>
    <w:p w14:paraId="62C8655B">
      <w:pPr>
        <w:widowControl/>
        <w:spacing w:line="360" w:lineRule="auto"/>
        <w:rPr>
          <w:rFonts w:ascii="Times New Roman" w:hAnsi="Times New Roman" w:eastAsia="仿宋_GB2312"/>
          <w:b/>
          <w:color w:val="000000"/>
          <w:sz w:val="28"/>
          <w:szCs w:val="28"/>
        </w:rPr>
      </w:pPr>
    </w:p>
    <w:p w14:paraId="753392D9">
      <w:pPr>
        <w:widowControl/>
        <w:spacing w:line="360" w:lineRule="auto"/>
        <w:rPr>
          <w:rFonts w:ascii="Times New Roman" w:hAnsi="Times New Roman" w:eastAsia="仿宋_GB2312"/>
          <w:b/>
          <w:color w:val="000000"/>
          <w:sz w:val="28"/>
          <w:szCs w:val="28"/>
        </w:rPr>
      </w:pPr>
    </w:p>
    <w:p w14:paraId="7CC2E0F4">
      <w:pPr>
        <w:widowControl/>
        <w:spacing w:line="360" w:lineRule="auto"/>
        <w:rPr>
          <w:rFonts w:ascii="Times New Roman" w:hAnsi="Times New Roman" w:eastAsia="仿宋_GB2312"/>
          <w:b/>
          <w:color w:val="000000"/>
          <w:sz w:val="28"/>
          <w:szCs w:val="28"/>
        </w:rPr>
      </w:pPr>
    </w:p>
    <w:p w14:paraId="2E7694B2">
      <w:pPr>
        <w:widowControl/>
        <w:spacing w:line="360" w:lineRule="auto"/>
        <w:rPr>
          <w:rFonts w:ascii="Times New Roman" w:hAnsi="Times New Roman" w:eastAsia="仿宋_GB2312"/>
          <w:b/>
          <w:color w:val="000000"/>
          <w:sz w:val="28"/>
          <w:szCs w:val="28"/>
        </w:rPr>
      </w:pPr>
    </w:p>
    <w:p w14:paraId="6310D36F">
      <w:pPr>
        <w:widowControl/>
        <w:spacing w:line="360" w:lineRule="auto"/>
        <w:rPr>
          <w:rFonts w:ascii="Times New Roman" w:hAnsi="Times New Roman" w:eastAsia="仿宋_GB2312"/>
          <w:b/>
          <w:color w:val="000000"/>
          <w:sz w:val="28"/>
          <w:szCs w:val="28"/>
        </w:rPr>
      </w:pPr>
    </w:p>
    <w:p w14:paraId="6B9C3BD2">
      <w:pPr>
        <w:widowControl/>
        <w:spacing w:line="360" w:lineRule="auto"/>
        <w:rPr>
          <w:rFonts w:ascii="Times New Roman" w:hAnsi="Times New Roman" w:eastAsia="仿宋_GB2312"/>
          <w:b/>
          <w:color w:val="000000"/>
          <w:sz w:val="28"/>
          <w:szCs w:val="28"/>
        </w:rPr>
      </w:pPr>
    </w:p>
    <w:p w14:paraId="64641699">
      <w:pPr>
        <w:spacing w:before="100" w:beforeAutospacing="1" w:after="100" w:afterAutospacing="1" w:line="360" w:lineRule="auto"/>
        <w:jc w:val="center"/>
        <w:rPr>
          <w:rFonts w:hint="eastAsia" w:ascii="宋体" w:hAnsi="宋体" w:eastAsia="宋体"/>
          <w:sz w:val="30"/>
          <w:szCs w:val="30"/>
        </w:rPr>
      </w:pPr>
    </w:p>
    <w:p w14:paraId="55340D97">
      <w:pPr>
        <w:spacing w:before="100" w:beforeAutospacing="1" w:after="100" w:afterAutospacing="1" w:line="360" w:lineRule="auto"/>
        <w:jc w:val="center"/>
        <w:rPr>
          <w:rFonts w:hint="eastAsia" w:ascii="宋体" w:hAnsi="宋体" w:eastAsia="宋体"/>
          <w:sz w:val="30"/>
          <w:szCs w:val="30"/>
        </w:rPr>
      </w:pPr>
    </w:p>
    <w:p w14:paraId="15435810">
      <w:pPr>
        <w:spacing w:before="100" w:beforeAutospacing="1" w:after="100" w:afterAutospacing="1" w:line="360" w:lineRule="auto"/>
        <w:jc w:val="center"/>
        <w:rPr>
          <w:rFonts w:hint="eastAsia" w:ascii="宋体" w:hAnsi="宋体" w:eastAsia="宋体"/>
          <w:sz w:val="30"/>
          <w:szCs w:val="30"/>
        </w:rPr>
      </w:pPr>
    </w:p>
    <w:p w14:paraId="1300024A">
      <w:pPr>
        <w:spacing w:before="100" w:beforeAutospacing="1" w:after="100" w:afterAutospacing="1" w:line="360" w:lineRule="auto"/>
        <w:jc w:val="center"/>
        <w:rPr>
          <w:rFonts w:ascii="Times New Roman" w:hAnsi="Times New Roman" w:eastAsia="仿宋_GB2312"/>
          <w:b/>
          <w:color w:val="000000"/>
          <w:sz w:val="28"/>
          <w:szCs w:val="28"/>
        </w:rPr>
      </w:pPr>
      <w:r>
        <w:rPr>
          <w:rFonts w:hint="eastAsia" w:ascii="宋体" w:hAnsi="宋体" w:eastAsia="宋体"/>
          <w:sz w:val="30"/>
          <w:szCs w:val="30"/>
        </w:rPr>
        <w:t>东莞市新东元环保投资有限公司</w:t>
      </w:r>
    </w:p>
    <w:p w14:paraId="11CFFCD5">
      <w:pPr>
        <w:widowControl/>
        <w:spacing w:line="360" w:lineRule="auto"/>
        <w:jc w:val="center"/>
        <w:rPr>
          <w:rFonts w:ascii="宋体" w:hAnsi="宋体" w:eastAsia="宋体"/>
          <w:b/>
          <w:color w:val="000000"/>
          <w:sz w:val="28"/>
          <w:szCs w:val="28"/>
          <w:highlight w:val="none"/>
        </w:rPr>
      </w:pPr>
      <w:r>
        <w:rPr>
          <w:rFonts w:hint="eastAsia" w:ascii="宋体" w:hAnsi="宋体" w:eastAsia="宋体"/>
          <w:b/>
          <w:color w:val="000000"/>
          <w:sz w:val="28"/>
          <w:szCs w:val="28"/>
          <w:highlight w:val="none"/>
          <w:lang w:val="en-US" w:eastAsia="zh-CN"/>
        </w:rPr>
        <w:t>二零二五年三</w:t>
      </w:r>
      <w:r>
        <w:rPr>
          <w:rFonts w:hint="eastAsia" w:ascii="宋体" w:hAnsi="宋体" w:eastAsia="宋体"/>
          <w:b/>
          <w:color w:val="000000"/>
          <w:sz w:val="28"/>
          <w:szCs w:val="28"/>
          <w:highlight w:val="none"/>
        </w:rPr>
        <w:t>月</w:t>
      </w:r>
    </w:p>
    <w:p w14:paraId="7141F852">
      <w:pPr>
        <w:widowControl/>
        <w:spacing w:line="360" w:lineRule="auto"/>
        <w:jc w:val="center"/>
        <w:rPr>
          <w:rFonts w:ascii="宋体" w:hAnsi="宋体" w:eastAsia="宋体"/>
          <w:b/>
          <w:color w:val="000000"/>
          <w:sz w:val="28"/>
          <w:szCs w:val="28"/>
        </w:rPr>
      </w:pPr>
    </w:p>
    <w:p w14:paraId="53EACF0E">
      <w:pPr>
        <w:widowControl/>
        <w:spacing w:line="360" w:lineRule="auto"/>
        <w:rPr>
          <w:rFonts w:ascii="宋体" w:hAnsi="宋体" w:eastAsia="宋体"/>
          <w:b/>
          <w:color w:val="000000"/>
          <w:sz w:val="28"/>
          <w:szCs w:val="28"/>
        </w:rPr>
      </w:pPr>
    </w:p>
    <w:p w14:paraId="0E7E4E83">
      <w:pPr>
        <w:widowControl/>
        <w:jc w:val="left"/>
        <w:rPr>
          <w:rFonts w:hint="eastAsia" w:ascii="宋体" w:hAnsi="宋体" w:eastAsia="宋体"/>
          <w:b/>
          <w:color w:val="000000"/>
          <w:sz w:val="28"/>
          <w:szCs w:val="28"/>
        </w:rPr>
        <w:sectPr>
          <w:headerReference r:id="rId3" w:type="first"/>
          <w:footerReference r:id="rId5" w:type="first"/>
          <w:footerReference r:id="rId4" w:type="default"/>
          <w:pgSz w:w="11906" w:h="16838"/>
          <w:pgMar w:top="1474" w:right="1418" w:bottom="1474" w:left="1418" w:header="851" w:footer="992" w:gutter="0"/>
          <w:cols w:space="720" w:num="1"/>
          <w:titlePg/>
          <w:docGrid w:linePitch="315" w:charSpace="0"/>
        </w:sectPr>
      </w:pPr>
      <w:bookmarkStart w:id="0" w:name="_Hlk11677969"/>
    </w:p>
    <w:p w14:paraId="2FDB5EB0">
      <w:pPr>
        <w:pStyle w:val="25"/>
        <w:numPr>
          <w:ilvl w:val="0"/>
          <w:numId w:val="3"/>
        </w:numPr>
        <w:spacing w:line="360" w:lineRule="auto"/>
        <w:ind w:firstLineChars="0"/>
        <w:outlineLvl w:val="0"/>
        <w:rPr>
          <w:rFonts w:ascii="宋体" w:hAnsi="宋体" w:eastAsia="宋体"/>
          <w:b/>
          <w:color w:val="000000"/>
          <w:sz w:val="24"/>
        </w:rPr>
      </w:pPr>
      <w:bookmarkStart w:id="1" w:name="_Toc26182743"/>
      <w:r>
        <w:rPr>
          <w:rFonts w:ascii="宋体" w:hAnsi="宋体" w:eastAsia="宋体"/>
          <w:b/>
          <w:color w:val="000000"/>
          <w:sz w:val="24"/>
        </w:rPr>
        <w:t>工程概述</w:t>
      </w:r>
      <w:bookmarkEnd w:id="1"/>
    </w:p>
    <w:p w14:paraId="60FCD692">
      <w:pPr>
        <w:tabs>
          <w:tab w:val="left" w:pos="900"/>
        </w:tabs>
        <w:spacing w:line="360" w:lineRule="auto"/>
        <w:ind w:firstLine="480" w:firstLineChars="200"/>
        <w:rPr>
          <w:rFonts w:hint="default" w:ascii="宋体" w:hAnsi="宋体" w:eastAsia="宋体"/>
          <w:color w:val="000000"/>
          <w:sz w:val="24"/>
          <w:highlight w:val="none"/>
          <w:lang w:val="en-US" w:eastAsia="zh-CN"/>
        </w:rPr>
      </w:pPr>
      <w:bookmarkStart w:id="2" w:name="_Toc240101348"/>
      <w:bookmarkStart w:id="3" w:name="_Toc339790734"/>
      <w:bookmarkStart w:id="39" w:name="_GoBack"/>
      <w:r>
        <w:rPr>
          <w:rFonts w:ascii="宋体" w:hAnsi="宋体" w:eastAsia="宋体"/>
          <w:color w:val="000000"/>
          <w:sz w:val="24"/>
          <w:highlight w:val="none"/>
        </w:rPr>
        <w:t>项目名称：</w:t>
      </w:r>
      <w:r>
        <w:rPr>
          <w:rFonts w:hint="eastAsia" w:ascii="宋体" w:hAnsi="宋体" w:eastAsia="宋体"/>
          <w:color w:val="000000"/>
          <w:sz w:val="24"/>
          <w:highlight w:val="none"/>
        </w:rPr>
        <w:t>东莞市海心沙资源综合利用中心环保热电厂灰渣吊维修项目</w:t>
      </w:r>
    </w:p>
    <w:bookmarkEnd w:id="39"/>
    <w:p w14:paraId="746BAA22">
      <w:pPr>
        <w:tabs>
          <w:tab w:val="left" w:pos="900"/>
        </w:tabs>
        <w:spacing w:line="360" w:lineRule="auto"/>
        <w:ind w:firstLine="480" w:firstLineChars="200"/>
        <w:rPr>
          <w:rFonts w:ascii="宋体" w:hAnsi="宋体" w:eastAsia="宋体"/>
          <w:color w:val="000000"/>
          <w:sz w:val="24"/>
        </w:rPr>
      </w:pPr>
      <w:r>
        <w:rPr>
          <w:rFonts w:ascii="宋体" w:hAnsi="宋体" w:eastAsia="宋体"/>
          <w:color w:val="000000"/>
          <w:sz w:val="24"/>
        </w:rPr>
        <w:t>项目业主：东莞市新东元环保投资有限公司</w:t>
      </w:r>
    </w:p>
    <w:p w14:paraId="4BCD296D">
      <w:pPr>
        <w:tabs>
          <w:tab w:val="left" w:pos="900"/>
        </w:tabs>
        <w:spacing w:line="360" w:lineRule="auto"/>
        <w:ind w:firstLine="480" w:firstLineChars="200"/>
        <w:rPr>
          <w:rFonts w:ascii="宋体" w:hAnsi="宋体" w:eastAsia="宋体"/>
          <w:color w:val="000000"/>
          <w:sz w:val="24"/>
        </w:rPr>
      </w:pPr>
      <w:r>
        <w:rPr>
          <w:rFonts w:ascii="宋体" w:hAnsi="宋体" w:eastAsia="宋体"/>
          <w:color w:val="000000"/>
          <w:sz w:val="24"/>
        </w:rPr>
        <w:t>项目地址：东莞市麻涌镇大步村海心沙岛</w:t>
      </w:r>
    </w:p>
    <w:p w14:paraId="0F58AF92">
      <w:pPr>
        <w:pStyle w:val="25"/>
        <w:numPr>
          <w:ilvl w:val="0"/>
          <w:numId w:val="3"/>
        </w:numPr>
        <w:spacing w:line="360" w:lineRule="auto"/>
        <w:ind w:firstLineChars="0"/>
        <w:outlineLvl w:val="0"/>
        <w:rPr>
          <w:rFonts w:ascii="宋体" w:hAnsi="宋体" w:eastAsia="宋体"/>
          <w:b/>
          <w:color w:val="000000"/>
          <w:sz w:val="24"/>
        </w:rPr>
      </w:pPr>
      <w:bookmarkStart w:id="4" w:name="_Toc15048087"/>
      <w:bookmarkStart w:id="5" w:name="_Toc26182744"/>
      <w:r>
        <w:rPr>
          <w:rFonts w:ascii="宋体" w:hAnsi="宋体" w:eastAsia="宋体"/>
          <w:b/>
          <w:color w:val="000000"/>
          <w:sz w:val="24"/>
        </w:rPr>
        <w:t>运行条件</w:t>
      </w:r>
      <w:bookmarkEnd w:id="2"/>
      <w:bookmarkEnd w:id="3"/>
      <w:bookmarkEnd w:id="4"/>
      <w:bookmarkEnd w:id="5"/>
    </w:p>
    <w:p w14:paraId="1F0783AB">
      <w:pPr>
        <w:keepNext w:val="0"/>
        <w:keepLines w:val="0"/>
        <w:pageBreakBefore w:val="0"/>
        <w:widowControl w:val="0"/>
        <w:kinsoku/>
        <w:wordWrap/>
        <w:overflowPunct/>
        <w:topLinePunct w:val="0"/>
        <w:autoSpaceDE/>
        <w:autoSpaceDN/>
        <w:bidi w:val="0"/>
        <w:adjustRightInd/>
        <w:snapToGrid/>
        <w:spacing w:line="360" w:lineRule="auto"/>
        <w:textAlignment w:val="auto"/>
        <w:rPr>
          <w:rFonts w:ascii="宋体" w:hAnsi="宋体" w:eastAsia="宋体"/>
          <w:b/>
          <w:color w:val="000000"/>
          <w:sz w:val="24"/>
        </w:rPr>
      </w:pPr>
      <w:bookmarkStart w:id="6" w:name="_Toc106510221"/>
      <w:bookmarkStart w:id="7" w:name="_Toc106529329"/>
      <w:bookmarkStart w:id="8" w:name="_Toc1046"/>
      <w:bookmarkStart w:id="9" w:name="_Toc16438"/>
      <w:bookmarkStart w:id="10" w:name="_Toc28158"/>
      <w:bookmarkStart w:id="11" w:name="_Toc79396612"/>
      <w:bookmarkStart w:id="12" w:name="_Toc339790735"/>
      <w:bookmarkStart w:id="13" w:name="_Toc72051002"/>
      <w:bookmarkStart w:id="14" w:name="_Toc17326"/>
      <w:bookmarkStart w:id="15" w:name="_Toc243280880"/>
      <w:bookmarkStart w:id="16" w:name="_Toc79384681"/>
      <w:r>
        <w:rPr>
          <w:rFonts w:ascii="宋体" w:hAnsi="宋体" w:eastAsia="宋体"/>
          <w:b/>
          <w:color w:val="000000"/>
          <w:sz w:val="24"/>
        </w:rPr>
        <w:t>2.</w:t>
      </w:r>
      <w:r>
        <w:rPr>
          <w:rFonts w:hint="eastAsia" w:ascii="宋体" w:hAnsi="宋体" w:eastAsia="宋体"/>
          <w:b/>
          <w:color w:val="000000"/>
          <w:sz w:val="24"/>
        </w:rPr>
        <w:t>1、</w:t>
      </w:r>
      <w:r>
        <w:rPr>
          <w:rFonts w:hint="eastAsia" w:ascii="宋体" w:hAnsi="宋体" w:eastAsia="宋体"/>
          <w:b/>
          <w:color w:val="000000"/>
          <w:sz w:val="24"/>
          <w:lang w:val="en-US" w:eastAsia="zh-CN"/>
        </w:rPr>
        <w:t>灰渣</w:t>
      </w:r>
      <w:r>
        <w:rPr>
          <w:rFonts w:hint="eastAsia" w:ascii="宋体" w:hAnsi="宋体" w:eastAsia="宋体"/>
          <w:b/>
          <w:color w:val="000000"/>
          <w:sz w:val="24"/>
        </w:rPr>
        <w:t>吊主要技术参数及功能、配置</w:t>
      </w:r>
    </w:p>
    <w:p w14:paraId="3B61AC4C">
      <w:pPr>
        <w:keepNext w:val="0"/>
        <w:keepLines w:val="0"/>
        <w:pageBreakBefore w:val="0"/>
        <w:widowControl w:val="0"/>
        <w:kinsoku/>
        <w:wordWrap/>
        <w:overflowPunct/>
        <w:topLinePunct w:val="0"/>
        <w:autoSpaceDE/>
        <w:autoSpaceDN/>
        <w:bidi w:val="0"/>
        <w:adjustRightInd/>
        <w:snapToGrid/>
        <w:spacing w:line="360" w:lineRule="auto"/>
        <w:textAlignment w:val="auto"/>
        <w:rPr>
          <w:rFonts w:ascii="宋体" w:hAnsi="宋体" w:eastAsia="宋体"/>
          <w:b/>
          <w:color w:val="000000"/>
          <w:sz w:val="24"/>
        </w:rPr>
      </w:pPr>
      <w:r>
        <w:rPr>
          <w:rFonts w:ascii="宋体" w:hAnsi="宋体" w:eastAsia="宋体"/>
          <w:b/>
          <w:color w:val="000000"/>
          <w:sz w:val="24"/>
        </w:rPr>
        <w:t>2.</w:t>
      </w:r>
      <w:r>
        <w:rPr>
          <w:rFonts w:hint="eastAsia" w:ascii="宋体" w:hAnsi="宋体" w:eastAsia="宋体"/>
          <w:b/>
          <w:color w:val="000000"/>
          <w:sz w:val="24"/>
        </w:rPr>
        <w:t>1.1</w:t>
      </w:r>
      <w:r>
        <w:rPr>
          <w:rFonts w:hint="eastAsia" w:ascii="宋体" w:hAnsi="宋体" w:eastAsia="宋体"/>
          <w:b/>
          <w:color w:val="000000"/>
          <w:sz w:val="24"/>
          <w:lang w:val="en-US" w:eastAsia="zh-CN"/>
        </w:rPr>
        <w:t>灰渣</w:t>
      </w:r>
      <w:r>
        <w:rPr>
          <w:rFonts w:hint="eastAsia" w:ascii="宋体" w:hAnsi="宋体" w:eastAsia="宋体"/>
          <w:b/>
          <w:color w:val="000000"/>
          <w:sz w:val="24"/>
        </w:rPr>
        <w:t>吊安装运行条件</w:t>
      </w:r>
    </w:p>
    <w:p w14:paraId="1D4FB357">
      <w:pPr>
        <w:keepNext w:val="0"/>
        <w:keepLines w:val="0"/>
        <w:pageBreakBefore w:val="0"/>
        <w:widowControl w:val="0"/>
        <w:tabs>
          <w:tab w:val="left" w:pos="900"/>
        </w:tabs>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olor w:val="000000"/>
          <w:sz w:val="24"/>
        </w:rPr>
      </w:pPr>
      <w:r>
        <w:rPr>
          <w:rFonts w:hint="eastAsia" w:ascii="宋体" w:hAnsi="宋体" w:eastAsia="宋体"/>
          <w:color w:val="000000"/>
          <w:sz w:val="24"/>
        </w:rPr>
        <w:t>抓斗吊控制室和配电室布置在5.0m，面积约为：9.20×6.0m，带降温措施。</w:t>
      </w:r>
    </w:p>
    <w:p w14:paraId="003873A7">
      <w:pPr>
        <w:keepNext w:val="0"/>
        <w:keepLines w:val="0"/>
        <w:pageBreakBefore w:val="0"/>
        <w:widowControl w:val="0"/>
        <w:kinsoku/>
        <w:wordWrap/>
        <w:overflowPunct/>
        <w:topLinePunct w:val="0"/>
        <w:autoSpaceDE/>
        <w:autoSpaceDN/>
        <w:bidi w:val="0"/>
        <w:adjustRightInd/>
        <w:snapToGrid/>
        <w:spacing w:line="360" w:lineRule="auto"/>
        <w:textAlignment w:val="auto"/>
        <w:rPr>
          <w:rFonts w:ascii="宋体" w:hAnsi="宋体" w:eastAsia="宋体"/>
          <w:b/>
          <w:color w:val="000000"/>
          <w:sz w:val="24"/>
        </w:rPr>
      </w:pPr>
      <w:r>
        <w:rPr>
          <w:rFonts w:ascii="宋体" w:hAnsi="宋体" w:eastAsia="宋体"/>
          <w:b/>
          <w:color w:val="000000"/>
          <w:sz w:val="24"/>
        </w:rPr>
        <w:t>2.</w:t>
      </w:r>
      <w:r>
        <w:rPr>
          <w:rFonts w:hint="eastAsia" w:ascii="宋体" w:hAnsi="宋体" w:eastAsia="宋体"/>
          <w:b/>
          <w:color w:val="000000"/>
          <w:sz w:val="24"/>
          <w:lang w:val="en-US" w:eastAsia="zh-CN"/>
        </w:rPr>
        <w:t>1</w:t>
      </w:r>
      <w:r>
        <w:rPr>
          <w:rFonts w:hint="eastAsia" w:ascii="宋体" w:hAnsi="宋体" w:eastAsia="宋体"/>
          <w:b/>
          <w:color w:val="000000"/>
          <w:sz w:val="24"/>
        </w:rPr>
        <w:t>.2 灰渣吊运行工艺</w:t>
      </w:r>
    </w:p>
    <w:p w14:paraId="79FCAB07">
      <w:pPr>
        <w:tabs>
          <w:tab w:val="left" w:pos="900"/>
        </w:tabs>
        <w:spacing w:line="360" w:lineRule="auto"/>
        <w:ind w:firstLine="480" w:firstLineChars="200"/>
        <w:rPr>
          <w:rFonts w:ascii="宋体" w:hAnsi="宋体" w:eastAsia="宋体"/>
          <w:color w:val="000000"/>
          <w:sz w:val="24"/>
        </w:rPr>
      </w:pPr>
      <w:r>
        <w:rPr>
          <w:rFonts w:hint="eastAsia" w:ascii="宋体" w:hAnsi="宋体" w:eastAsia="宋体"/>
          <w:color w:val="000000"/>
          <w:sz w:val="24"/>
        </w:rPr>
        <w:t>渣吊主要有两个功能：其一为将进入渣池的灰渣通过抓斗装进灰渣运输车拉到灰渣填埋场进行填埋；其二为当没有灰渣运输车等候装运时，将渣坑料口处的灰渣搬到远离出渣口的地方进行储存，以使出渣口处不积聚过多的灰渣。</w:t>
      </w:r>
    </w:p>
    <w:p w14:paraId="08F17E64">
      <w:pPr>
        <w:tabs>
          <w:tab w:val="left" w:pos="900"/>
        </w:tabs>
        <w:spacing w:line="360" w:lineRule="auto"/>
        <w:ind w:firstLine="480" w:firstLineChars="200"/>
        <w:rPr>
          <w:rFonts w:hint="eastAsia" w:ascii="宋体" w:hAnsi="宋体" w:eastAsia="宋体"/>
          <w:color w:val="000000"/>
          <w:sz w:val="24"/>
        </w:rPr>
      </w:pPr>
      <w:r>
        <w:rPr>
          <w:rFonts w:hint="eastAsia" w:ascii="宋体" w:hAnsi="宋体" w:eastAsia="宋体"/>
          <w:color w:val="000000"/>
          <w:sz w:val="24"/>
        </w:rPr>
        <w:t>灰渣外运以单班运行考虑，渣吊机的出力都应能满足垃圾焚烧发电厂的正常工作需要。在固定式渣吊控制室内，操作人员通过固定控制台或可移动遥控器对抓斗吊车的运行进行控制。当起重机整机断电或因故障停在任意位置时，也可通过安装在大车运行机构上的手摇装置将起重机移到渣池端部。</w:t>
      </w:r>
    </w:p>
    <w:p w14:paraId="3A40AE52">
      <w:pPr>
        <w:keepNext w:val="0"/>
        <w:keepLines w:val="0"/>
        <w:pageBreakBefore w:val="0"/>
        <w:widowControl w:val="0"/>
        <w:kinsoku/>
        <w:wordWrap/>
        <w:overflowPunct/>
        <w:topLinePunct w:val="0"/>
        <w:autoSpaceDE/>
        <w:autoSpaceDN/>
        <w:bidi w:val="0"/>
        <w:adjustRightInd/>
        <w:snapToGrid/>
        <w:spacing w:line="360" w:lineRule="auto"/>
        <w:textAlignment w:val="auto"/>
        <w:rPr>
          <w:rFonts w:ascii="黑体" w:hAnsi="黑体" w:eastAsia="黑体"/>
          <w:b/>
          <w:szCs w:val="21"/>
        </w:rPr>
      </w:pPr>
      <w:r>
        <w:rPr>
          <w:rFonts w:ascii="宋体" w:hAnsi="宋体" w:eastAsia="宋体"/>
          <w:b/>
          <w:color w:val="000000"/>
          <w:sz w:val="24"/>
        </w:rPr>
        <w:t>2.</w:t>
      </w:r>
      <w:r>
        <w:rPr>
          <w:rFonts w:hint="eastAsia" w:ascii="宋体" w:hAnsi="宋体" w:eastAsia="宋体"/>
          <w:b/>
          <w:color w:val="000000"/>
          <w:sz w:val="24"/>
        </w:rPr>
        <w:t>1.</w:t>
      </w:r>
      <w:r>
        <w:rPr>
          <w:rFonts w:hint="eastAsia" w:ascii="宋体" w:hAnsi="宋体" w:eastAsia="宋体"/>
          <w:b/>
          <w:color w:val="000000"/>
          <w:sz w:val="24"/>
          <w:lang w:val="en-US" w:eastAsia="zh-CN"/>
        </w:rPr>
        <w:t>3灰渣</w:t>
      </w:r>
      <w:r>
        <w:rPr>
          <w:rFonts w:hint="eastAsia" w:ascii="宋体" w:hAnsi="宋体" w:eastAsia="宋体"/>
          <w:b/>
          <w:color w:val="000000"/>
          <w:sz w:val="24"/>
        </w:rPr>
        <w:t>吊主要技术参数表</w:t>
      </w:r>
    </w:p>
    <w:tbl>
      <w:tblPr>
        <w:tblStyle w:val="14"/>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16"/>
        <w:gridCol w:w="3402"/>
        <w:gridCol w:w="4778"/>
      </w:tblGrid>
      <w:tr w14:paraId="101804E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816" w:type="dxa"/>
          </w:tcPr>
          <w:p w14:paraId="74126782">
            <w:pPr>
              <w:spacing w:line="360" w:lineRule="exact"/>
              <w:jc w:val="center"/>
              <w:rPr>
                <w:rFonts w:ascii="宋体" w:hAnsi="宋体"/>
                <w:b/>
                <w:szCs w:val="21"/>
              </w:rPr>
            </w:pPr>
            <w:r>
              <w:rPr>
                <w:rFonts w:hint="eastAsia" w:ascii="宋体" w:hAnsi="宋体"/>
                <w:b/>
                <w:szCs w:val="21"/>
              </w:rPr>
              <w:t>序号</w:t>
            </w:r>
          </w:p>
        </w:tc>
        <w:tc>
          <w:tcPr>
            <w:tcW w:w="3402" w:type="dxa"/>
            <w:vAlign w:val="center"/>
          </w:tcPr>
          <w:p w14:paraId="1D64A61A">
            <w:pPr>
              <w:spacing w:line="360" w:lineRule="exact"/>
              <w:jc w:val="center"/>
              <w:rPr>
                <w:rFonts w:ascii="宋体" w:hAnsi="宋体"/>
                <w:b/>
                <w:szCs w:val="21"/>
              </w:rPr>
            </w:pPr>
            <w:r>
              <w:rPr>
                <w:rFonts w:hint="eastAsia" w:ascii="宋体" w:hAnsi="宋体"/>
                <w:b/>
                <w:szCs w:val="21"/>
              </w:rPr>
              <w:t>项目</w:t>
            </w:r>
          </w:p>
        </w:tc>
        <w:tc>
          <w:tcPr>
            <w:tcW w:w="4778" w:type="dxa"/>
            <w:vAlign w:val="center"/>
          </w:tcPr>
          <w:p w14:paraId="70C85C9B">
            <w:pPr>
              <w:spacing w:line="360" w:lineRule="exact"/>
              <w:jc w:val="center"/>
              <w:rPr>
                <w:rFonts w:ascii="宋体" w:hAnsi="宋体"/>
                <w:b/>
                <w:bCs/>
                <w:szCs w:val="21"/>
              </w:rPr>
            </w:pPr>
            <w:r>
              <w:rPr>
                <w:rFonts w:hint="eastAsia" w:ascii="宋体" w:hAnsi="宋体"/>
                <w:b/>
                <w:bCs/>
                <w:szCs w:val="21"/>
              </w:rPr>
              <w:t>数据</w:t>
            </w:r>
          </w:p>
        </w:tc>
      </w:tr>
      <w:tr w14:paraId="15170F3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816" w:type="dxa"/>
          </w:tcPr>
          <w:p w14:paraId="75D8CD0F">
            <w:pPr>
              <w:spacing w:line="360" w:lineRule="exact"/>
              <w:rPr>
                <w:rFonts w:ascii="宋体" w:hAnsi="宋体"/>
                <w:szCs w:val="21"/>
              </w:rPr>
            </w:pPr>
            <w:r>
              <w:rPr>
                <w:rFonts w:hint="eastAsia" w:ascii="宋体" w:hAnsi="宋体"/>
                <w:szCs w:val="21"/>
              </w:rPr>
              <w:t>1</w:t>
            </w:r>
          </w:p>
        </w:tc>
        <w:tc>
          <w:tcPr>
            <w:tcW w:w="3402" w:type="dxa"/>
            <w:vAlign w:val="center"/>
          </w:tcPr>
          <w:p w14:paraId="072AD19F">
            <w:pPr>
              <w:spacing w:line="360" w:lineRule="exact"/>
              <w:rPr>
                <w:rFonts w:ascii="宋体" w:hAnsi="宋体"/>
                <w:szCs w:val="21"/>
              </w:rPr>
            </w:pPr>
            <w:r>
              <w:rPr>
                <w:rFonts w:hint="eastAsia" w:ascii="宋体" w:hAnsi="宋体"/>
                <w:bCs/>
                <w:szCs w:val="21"/>
              </w:rPr>
              <w:t>起重机</w:t>
            </w:r>
            <w:r>
              <w:rPr>
                <w:rFonts w:hint="eastAsia" w:ascii="宋体" w:hAnsi="宋体"/>
                <w:szCs w:val="21"/>
              </w:rPr>
              <w:t>数量（台套）</w:t>
            </w:r>
          </w:p>
        </w:tc>
        <w:tc>
          <w:tcPr>
            <w:tcW w:w="4778" w:type="dxa"/>
            <w:vAlign w:val="center"/>
          </w:tcPr>
          <w:p w14:paraId="09F1363D">
            <w:pPr>
              <w:spacing w:line="360" w:lineRule="exact"/>
              <w:rPr>
                <w:rFonts w:ascii="宋体" w:hAnsi="宋体"/>
                <w:bCs/>
                <w:szCs w:val="21"/>
              </w:rPr>
            </w:pPr>
            <w:r>
              <w:rPr>
                <w:rFonts w:ascii="宋体" w:hAnsi="宋体"/>
                <w:bCs/>
                <w:szCs w:val="21"/>
              </w:rPr>
              <w:t>2</w:t>
            </w:r>
            <w:r>
              <w:rPr>
                <w:rFonts w:hint="eastAsia" w:ascii="宋体" w:hAnsi="宋体"/>
                <w:bCs/>
                <w:szCs w:val="21"/>
              </w:rPr>
              <w:t>台（抓斗2台）</w:t>
            </w:r>
          </w:p>
        </w:tc>
      </w:tr>
      <w:tr w14:paraId="6688A1E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816" w:type="dxa"/>
          </w:tcPr>
          <w:p w14:paraId="41E10318">
            <w:pPr>
              <w:spacing w:line="360" w:lineRule="exact"/>
              <w:rPr>
                <w:rFonts w:ascii="宋体" w:hAnsi="宋体"/>
                <w:szCs w:val="21"/>
              </w:rPr>
            </w:pPr>
            <w:r>
              <w:rPr>
                <w:rFonts w:hint="eastAsia" w:ascii="宋体" w:hAnsi="宋体"/>
                <w:szCs w:val="21"/>
              </w:rPr>
              <w:t>2</w:t>
            </w:r>
          </w:p>
        </w:tc>
        <w:tc>
          <w:tcPr>
            <w:tcW w:w="3402" w:type="dxa"/>
            <w:vAlign w:val="center"/>
          </w:tcPr>
          <w:p w14:paraId="7F6E65EE">
            <w:pPr>
              <w:spacing w:line="360" w:lineRule="exact"/>
              <w:rPr>
                <w:rFonts w:ascii="宋体" w:hAnsi="宋体"/>
                <w:szCs w:val="21"/>
              </w:rPr>
            </w:pPr>
            <w:r>
              <w:rPr>
                <w:rFonts w:hint="eastAsia" w:ascii="宋体" w:hAnsi="宋体"/>
                <w:szCs w:val="21"/>
              </w:rPr>
              <w:t>形式、规格</w:t>
            </w:r>
          </w:p>
        </w:tc>
        <w:tc>
          <w:tcPr>
            <w:tcW w:w="4778" w:type="dxa"/>
            <w:vAlign w:val="center"/>
          </w:tcPr>
          <w:p w14:paraId="02338E38">
            <w:pPr>
              <w:spacing w:line="360" w:lineRule="exact"/>
              <w:rPr>
                <w:rFonts w:ascii="宋体" w:hAnsi="宋体" w:cs="Arial"/>
                <w:szCs w:val="21"/>
              </w:rPr>
            </w:pPr>
          </w:p>
        </w:tc>
      </w:tr>
      <w:tr w14:paraId="4A0FD19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816" w:type="dxa"/>
          </w:tcPr>
          <w:p w14:paraId="598D95AB">
            <w:pPr>
              <w:spacing w:line="360" w:lineRule="exact"/>
              <w:rPr>
                <w:rFonts w:ascii="宋体" w:hAnsi="宋体"/>
                <w:szCs w:val="21"/>
              </w:rPr>
            </w:pPr>
            <w:r>
              <w:rPr>
                <w:rFonts w:hint="eastAsia" w:ascii="宋体" w:hAnsi="宋体"/>
                <w:szCs w:val="21"/>
              </w:rPr>
              <w:t>2.1</w:t>
            </w:r>
          </w:p>
        </w:tc>
        <w:tc>
          <w:tcPr>
            <w:tcW w:w="3402" w:type="dxa"/>
            <w:vAlign w:val="center"/>
          </w:tcPr>
          <w:p w14:paraId="19C3633D">
            <w:pPr>
              <w:spacing w:line="360" w:lineRule="exact"/>
              <w:rPr>
                <w:rFonts w:ascii="宋体" w:hAnsi="宋体"/>
                <w:szCs w:val="21"/>
              </w:rPr>
            </w:pPr>
            <w:r>
              <w:rPr>
                <w:rFonts w:hint="eastAsia" w:ascii="宋体" w:hAnsi="宋体"/>
                <w:szCs w:val="21"/>
              </w:rPr>
              <w:t>型式</w:t>
            </w:r>
          </w:p>
        </w:tc>
        <w:tc>
          <w:tcPr>
            <w:tcW w:w="4778" w:type="dxa"/>
            <w:vAlign w:val="center"/>
          </w:tcPr>
          <w:p w14:paraId="5655A234">
            <w:pPr>
              <w:spacing w:line="360" w:lineRule="exact"/>
              <w:rPr>
                <w:rFonts w:ascii="宋体" w:hAnsi="宋体" w:cs="Arial"/>
                <w:szCs w:val="21"/>
              </w:rPr>
            </w:pPr>
            <w:r>
              <w:rPr>
                <w:rFonts w:hint="eastAsia" w:ascii="宋体" w:hAnsi="宋体" w:cs="Arial"/>
                <w:szCs w:val="21"/>
              </w:rPr>
              <w:t>电动双</w:t>
            </w:r>
            <w:r>
              <w:rPr>
                <w:rFonts w:hint="eastAsia" w:ascii="宋体" w:hAnsi="宋体"/>
                <w:szCs w:val="21"/>
              </w:rPr>
              <w:t>梁灰渣抓斗桥式起重机</w:t>
            </w:r>
          </w:p>
        </w:tc>
      </w:tr>
      <w:tr w14:paraId="570EEE2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816" w:type="dxa"/>
          </w:tcPr>
          <w:p w14:paraId="4E86E44E">
            <w:pPr>
              <w:spacing w:line="360" w:lineRule="exact"/>
              <w:rPr>
                <w:rFonts w:ascii="宋体" w:hAnsi="宋体"/>
                <w:szCs w:val="21"/>
              </w:rPr>
            </w:pPr>
            <w:r>
              <w:rPr>
                <w:rFonts w:hint="eastAsia" w:ascii="宋体" w:hAnsi="宋体"/>
                <w:szCs w:val="21"/>
              </w:rPr>
              <w:t>2.2</w:t>
            </w:r>
          </w:p>
        </w:tc>
        <w:tc>
          <w:tcPr>
            <w:tcW w:w="3402" w:type="dxa"/>
            <w:vAlign w:val="center"/>
          </w:tcPr>
          <w:p w14:paraId="5BFE3667">
            <w:pPr>
              <w:spacing w:line="360" w:lineRule="exact"/>
              <w:rPr>
                <w:rFonts w:ascii="宋体" w:hAnsi="宋体"/>
                <w:szCs w:val="21"/>
              </w:rPr>
            </w:pPr>
            <w:r>
              <w:rPr>
                <w:rFonts w:hint="eastAsia" w:ascii="宋体" w:hAnsi="宋体"/>
                <w:szCs w:val="21"/>
              </w:rPr>
              <w:t>规格型号</w:t>
            </w:r>
          </w:p>
        </w:tc>
        <w:tc>
          <w:tcPr>
            <w:tcW w:w="4778" w:type="dxa"/>
            <w:vAlign w:val="center"/>
          </w:tcPr>
          <w:p w14:paraId="7C9BBF61">
            <w:pPr>
              <w:spacing w:line="360" w:lineRule="exact"/>
              <w:rPr>
                <w:rFonts w:ascii="宋体" w:hAnsi="宋体" w:cs="Arial"/>
                <w:szCs w:val="21"/>
              </w:rPr>
            </w:pPr>
            <w:r>
              <w:rPr>
                <w:rFonts w:hint="eastAsia" w:ascii="宋体" w:hAnsi="宋体" w:cs="Arial"/>
                <w:szCs w:val="21"/>
              </w:rPr>
              <w:t>QZZY10t-10m-A8-4m³</w:t>
            </w:r>
          </w:p>
        </w:tc>
      </w:tr>
      <w:tr w14:paraId="2DD46FC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816" w:type="dxa"/>
          </w:tcPr>
          <w:p w14:paraId="1210E2A1">
            <w:pPr>
              <w:spacing w:line="360" w:lineRule="exact"/>
              <w:rPr>
                <w:rFonts w:ascii="宋体" w:hAnsi="宋体"/>
                <w:szCs w:val="21"/>
              </w:rPr>
            </w:pPr>
            <w:r>
              <w:rPr>
                <w:rFonts w:hint="eastAsia" w:ascii="宋体" w:hAnsi="宋体"/>
                <w:szCs w:val="21"/>
              </w:rPr>
              <w:t>2.3</w:t>
            </w:r>
          </w:p>
        </w:tc>
        <w:tc>
          <w:tcPr>
            <w:tcW w:w="3402" w:type="dxa"/>
            <w:vAlign w:val="center"/>
          </w:tcPr>
          <w:p w14:paraId="0D786331">
            <w:pPr>
              <w:spacing w:line="360" w:lineRule="exact"/>
              <w:rPr>
                <w:rFonts w:ascii="宋体" w:hAnsi="宋体"/>
                <w:szCs w:val="21"/>
              </w:rPr>
            </w:pPr>
            <w:r>
              <w:rPr>
                <w:rFonts w:hint="eastAsia" w:ascii="宋体" w:hAnsi="宋体"/>
                <w:szCs w:val="21"/>
              </w:rPr>
              <w:t>起重机控制方式</w:t>
            </w:r>
          </w:p>
        </w:tc>
        <w:tc>
          <w:tcPr>
            <w:tcW w:w="4778" w:type="dxa"/>
            <w:vAlign w:val="center"/>
          </w:tcPr>
          <w:p w14:paraId="42E89085">
            <w:pPr>
              <w:spacing w:line="360" w:lineRule="exact"/>
              <w:rPr>
                <w:rFonts w:ascii="宋体" w:hAnsi="宋体"/>
                <w:szCs w:val="21"/>
              </w:rPr>
            </w:pPr>
            <w:r>
              <w:rPr>
                <w:rFonts w:hint="eastAsia" w:ascii="宋体" w:hAnsi="宋体"/>
                <w:szCs w:val="21"/>
              </w:rPr>
              <w:t>手动控制/无线遥控</w:t>
            </w:r>
          </w:p>
        </w:tc>
      </w:tr>
      <w:tr w14:paraId="515179E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816" w:type="dxa"/>
          </w:tcPr>
          <w:p w14:paraId="70A3A6E8">
            <w:pPr>
              <w:spacing w:line="360" w:lineRule="exact"/>
              <w:rPr>
                <w:rFonts w:ascii="宋体" w:hAnsi="宋体"/>
                <w:szCs w:val="21"/>
              </w:rPr>
            </w:pPr>
            <w:r>
              <w:rPr>
                <w:rFonts w:hint="eastAsia" w:ascii="宋体" w:hAnsi="宋体"/>
                <w:szCs w:val="21"/>
              </w:rPr>
              <w:t>2.4</w:t>
            </w:r>
          </w:p>
        </w:tc>
        <w:tc>
          <w:tcPr>
            <w:tcW w:w="3402" w:type="dxa"/>
            <w:vAlign w:val="center"/>
          </w:tcPr>
          <w:p w14:paraId="663072F6">
            <w:pPr>
              <w:spacing w:line="360" w:lineRule="exact"/>
              <w:rPr>
                <w:rFonts w:ascii="宋体" w:hAnsi="宋体"/>
                <w:szCs w:val="21"/>
              </w:rPr>
            </w:pPr>
            <w:r>
              <w:rPr>
                <w:rFonts w:hint="eastAsia" w:ascii="宋体" w:hAnsi="宋体"/>
                <w:szCs w:val="21"/>
              </w:rPr>
              <w:t>起重机操作方式</w:t>
            </w:r>
          </w:p>
        </w:tc>
        <w:tc>
          <w:tcPr>
            <w:tcW w:w="4778" w:type="dxa"/>
            <w:vAlign w:val="center"/>
          </w:tcPr>
          <w:p w14:paraId="78C3ABAF">
            <w:pPr>
              <w:spacing w:line="360" w:lineRule="exact"/>
              <w:rPr>
                <w:rFonts w:ascii="宋体" w:hAnsi="宋体"/>
                <w:szCs w:val="21"/>
              </w:rPr>
            </w:pPr>
            <w:r>
              <w:rPr>
                <w:rFonts w:hint="eastAsia" w:ascii="宋体" w:hAnsi="宋体"/>
                <w:szCs w:val="21"/>
              </w:rPr>
              <w:t>联动台+无线遥控器</w:t>
            </w:r>
          </w:p>
        </w:tc>
      </w:tr>
      <w:tr w14:paraId="0C52C83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816" w:type="dxa"/>
          </w:tcPr>
          <w:p w14:paraId="4723E344">
            <w:pPr>
              <w:spacing w:line="360" w:lineRule="exact"/>
              <w:rPr>
                <w:rFonts w:ascii="宋体" w:hAnsi="宋体"/>
                <w:szCs w:val="21"/>
              </w:rPr>
            </w:pPr>
            <w:r>
              <w:rPr>
                <w:rFonts w:hint="eastAsia" w:ascii="宋体" w:hAnsi="宋体"/>
                <w:szCs w:val="21"/>
              </w:rPr>
              <w:t>2.5</w:t>
            </w:r>
          </w:p>
        </w:tc>
        <w:tc>
          <w:tcPr>
            <w:tcW w:w="3402" w:type="dxa"/>
            <w:vAlign w:val="center"/>
          </w:tcPr>
          <w:p w14:paraId="798DEB7A">
            <w:pPr>
              <w:spacing w:line="360" w:lineRule="exact"/>
              <w:rPr>
                <w:rFonts w:ascii="宋体" w:hAnsi="宋体"/>
                <w:szCs w:val="21"/>
              </w:rPr>
            </w:pPr>
            <w:r>
              <w:rPr>
                <w:rFonts w:hint="eastAsia" w:ascii="宋体" w:hAnsi="宋体"/>
                <w:szCs w:val="21"/>
              </w:rPr>
              <w:t>起重机控制系统</w:t>
            </w:r>
          </w:p>
        </w:tc>
        <w:tc>
          <w:tcPr>
            <w:tcW w:w="4778" w:type="dxa"/>
            <w:vAlign w:val="center"/>
          </w:tcPr>
          <w:p w14:paraId="2825C267">
            <w:pPr>
              <w:spacing w:line="360" w:lineRule="exact"/>
              <w:rPr>
                <w:rFonts w:ascii="宋体" w:hAnsi="宋体"/>
                <w:szCs w:val="21"/>
              </w:rPr>
            </w:pPr>
            <w:r>
              <w:rPr>
                <w:rFonts w:hint="eastAsia" w:ascii="宋体" w:hAnsi="宋体"/>
                <w:szCs w:val="21"/>
              </w:rPr>
              <w:t>PLC+变频调速+无线遥控</w:t>
            </w:r>
          </w:p>
        </w:tc>
      </w:tr>
      <w:tr w14:paraId="207440D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816" w:type="dxa"/>
          </w:tcPr>
          <w:p w14:paraId="52B187FD">
            <w:pPr>
              <w:spacing w:line="360" w:lineRule="exact"/>
              <w:rPr>
                <w:rFonts w:ascii="宋体" w:hAnsi="宋体"/>
                <w:b/>
                <w:szCs w:val="21"/>
              </w:rPr>
            </w:pPr>
            <w:r>
              <w:rPr>
                <w:rFonts w:hint="eastAsia" w:ascii="宋体" w:hAnsi="宋体"/>
                <w:b/>
                <w:szCs w:val="21"/>
              </w:rPr>
              <w:t>3</w:t>
            </w:r>
          </w:p>
        </w:tc>
        <w:tc>
          <w:tcPr>
            <w:tcW w:w="3402" w:type="dxa"/>
            <w:vAlign w:val="center"/>
          </w:tcPr>
          <w:p w14:paraId="38F18D8C">
            <w:pPr>
              <w:spacing w:line="360" w:lineRule="exact"/>
              <w:rPr>
                <w:rFonts w:ascii="宋体" w:hAnsi="宋体"/>
                <w:b/>
                <w:szCs w:val="21"/>
              </w:rPr>
            </w:pPr>
            <w:r>
              <w:rPr>
                <w:rFonts w:hint="eastAsia" w:ascii="宋体" w:hAnsi="宋体"/>
                <w:b/>
                <w:szCs w:val="21"/>
              </w:rPr>
              <w:t>处理能力</w:t>
            </w:r>
          </w:p>
        </w:tc>
        <w:tc>
          <w:tcPr>
            <w:tcW w:w="4778" w:type="dxa"/>
            <w:vAlign w:val="center"/>
          </w:tcPr>
          <w:p w14:paraId="109097A8">
            <w:pPr>
              <w:spacing w:line="360" w:lineRule="exact"/>
              <w:rPr>
                <w:rFonts w:ascii="宋体" w:hAnsi="宋体" w:cs="Arial"/>
                <w:szCs w:val="21"/>
              </w:rPr>
            </w:pPr>
          </w:p>
        </w:tc>
      </w:tr>
      <w:tr w14:paraId="612320F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816" w:type="dxa"/>
          </w:tcPr>
          <w:p w14:paraId="54E450C2">
            <w:pPr>
              <w:spacing w:line="360" w:lineRule="exact"/>
              <w:rPr>
                <w:rFonts w:ascii="宋体" w:hAnsi="宋体"/>
                <w:szCs w:val="21"/>
              </w:rPr>
            </w:pPr>
            <w:r>
              <w:rPr>
                <w:rFonts w:hint="eastAsia" w:ascii="宋体" w:hAnsi="宋体"/>
                <w:szCs w:val="21"/>
              </w:rPr>
              <w:t>3.1</w:t>
            </w:r>
          </w:p>
        </w:tc>
        <w:tc>
          <w:tcPr>
            <w:tcW w:w="3402" w:type="dxa"/>
            <w:vAlign w:val="center"/>
          </w:tcPr>
          <w:p w14:paraId="38636EAE">
            <w:pPr>
              <w:spacing w:line="360" w:lineRule="exact"/>
              <w:rPr>
                <w:rFonts w:ascii="宋体" w:hAnsi="宋体" w:cs="Arial"/>
                <w:szCs w:val="21"/>
              </w:rPr>
            </w:pPr>
            <w:r>
              <w:rPr>
                <w:rFonts w:hint="eastAsia" w:ascii="宋体" w:hAnsi="宋体" w:cs="Arial"/>
                <w:szCs w:val="21"/>
              </w:rPr>
              <w:t>2台起重机装车生产率</w:t>
            </w:r>
          </w:p>
        </w:tc>
        <w:tc>
          <w:tcPr>
            <w:tcW w:w="4778" w:type="dxa"/>
            <w:vAlign w:val="center"/>
          </w:tcPr>
          <w:p w14:paraId="3B0E9DB9">
            <w:pPr>
              <w:spacing w:line="360" w:lineRule="exact"/>
              <w:rPr>
                <w:rFonts w:ascii="宋体" w:hAnsi="宋体" w:cs="Arial"/>
                <w:szCs w:val="21"/>
              </w:rPr>
            </w:pPr>
            <w:r>
              <w:rPr>
                <w:rFonts w:hint="eastAsia" w:ascii="宋体" w:hAnsi="宋体" w:cs="Arial"/>
                <w:szCs w:val="21"/>
              </w:rPr>
              <w:t>60</w:t>
            </w:r>
            <w:r>
              <w:rPr>
                <w:rFonts w:ascii="宋体" w:hAnsi="宋体" w:cs="Arial"/>
                <w:szCs w:val="21"/>
              </w:rPr>
              <w:t>0</w:t>
            </w:r>
            <w:r>
              <w:rPr>
                <w:rFonts w:hint="eastAsia" w:ascii="宋体" w:hAnsi="宋体" w:cs="Arial"/>
                <w:szCs w:val="21"/>
              </w:rPr>
              <w:t>t/d（可超负荷10%，达到66</w:t>
            </w:r>
            <w:r>
              <w:rPr>
                <w:rFonts w:ascii="宋体" w:hAnsi="宋体" w:cs="Arial"/>
                <w:szCs w:val="21"/>
              </w:rPr>
              <w:t>0</w:t>
            </w:r>
            <w:r>
              <w:rPr>
                <w:rFonts w:hint="eastAsia" w:ascii="宋体" w:hAnsi="宋体" w:cs="Arial"/>
                <w:szCs w:val="21"/>
              </w:rPr>
              <w:t>t/d）</w:t>
            </w:r>
          </w:p>
        </w:tc>
      </w:tr>
      <w:tr w14:paraId="2003120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816" w:type="dxa"/>
          </w:tcPr>
          <w:p w14:paraId="2B3FACA5">
            <w:pPr>
              <w:spacing w:line="360" w:lineRule="exact"/>
              <w:rPr>
                <w:rFonts w:ascii="宋体" w:hAnsi="宋体"/>
                <w:szCs w:val="21"/>
              </w:rPr>
            </w:pPr>
            <w:r>
              <w:rPr>
                <w:rFonts w:hint="eastAsia" w:ascii="宋体" w:hAnsi="宋体"/>
                <w:szCs w:val="21"/>
              </w:rPr>
              <w:t>3.2</w:t>
            </w:r>
          </w:p>
        </w:tc>
        <w:tc>
          <w:tcPr>
            <w:tcW w:w="3402" w:type="dxa"/>
            <w:vAlign w:val="center"/>
          </w:tcPr>
          <w:p w14:paraId="4D8953E7">
            <w:pPr>
              <w:spacing w:line="360" w:lineRule="exact"/>
              <w:rPr>
                <w:rFonts w:ascii="宋体" w:hAnsi="宋体" w:cs="Arial"/>
                <w:szCs w:val="21"/>
              </w:rPr>
            </w:pPr>
            <w:r>
              <w:rPr>
                <w:rFonts w:hint="eastAsia" w:ascii="宋体" w:hAnsi="宋体" w:cs="Arial"/>
                <w:szCs w:val="21"/>
              </w:rPr>
              <w:t>2台起重机倒垛生产率</w:t>
            </w:r>
          </w:p>
        </w:tc>
        <w:tc>
          <w:tcPr>
            <w:tcW w:w="4778" w:type="dxa"/>
            <w:vAlign w:val="center"/>
          </w:tcPr>
          <w:p w14:paraId="796234C6">
            <w:pPr>
              <w:spacing w:line="360" w:lineRule="exact"/>
              <w:rPr>
                <w:rFonts w:ascii="宋体" w:hAnsi="宋体" w:cs="Arial"/>
                <w:szCs w:val="21"/>
              </w:rPr>
            </w:pPr>
            <w:r>
              <w:rPr>
                <w:rFonts w:hint="eastAsia" w:ascii="宋体" w:hAnsi="宋体" w:cs="Arial"/>
                <w:szCs w:val="21"/>
              </w:rPr>
              <w:t>60</w:t>
            </w:r>
            <w:r>
              <w:rPr>
                <w:rFonts w:ascii="宋体" w:hAnsi="宋体" w:cs="Arial"/>
                <w:szCs w:val="21"/>
              </w:rPr>
              <w:t>0</w:t>
            </w:r>
            <w:r>
              <w:rPr>
                <w:rFonts w:hint="eastAsia" w:ascii="宋体" w:hAnsi="宋体" w:cs="Arial"/>
                <w:szCs w:val="21"/>
              </w:rPr>
              <w:t>t/d（可超负荷10%，达到66</w:t>
            </w:r>
            <w:r>
              <w:rPr>
                <w:rFonts w:ascii="宋体" w:hAnsi="宋体" w:cs="Arial"/>
                <w:szCs w:val="21"/>
              </w:rPr>
              <w:t>0</w:t>
            </w:r>
            <w:r>
              <w:rPr>
                <w:rFonts w:hint="eastAsia" w:ascii="宋体" w:hAnsi="宋体" w:cs="Arial"/>
                <w:szCs w:val="21"/>
              </w:rPr>
              <w:t>t/d）</w:t>
            </w:r>
          </w:p>
        </w:tc>
      </w:tr>
      <w:tr w14:paraId="06E5E32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816" w:type="dxa"/>
          </w:tcPr>
          <w:p w14:paraId="3CB43EB8">
            <w:pPr>
              <w:spacing w:line="360" w:lineRule="exact"/>
              <w:rPr>
                <w:rFonts w:ascii="宋体" w:hAnsi="宋体"/>
                <w:b/>
                <w:szCs w:val="21"/>
              </w:rPr>
            </w:pPr>
            <w:r>
              <w:rPr>
                <w:rFonts w:hint="eastAsia" w:ascii="宋体" w:hAnsi="宋体"/>
                <w:b/>
                <w:szCs w:val="21"/>
              </w:rPr>
              <w:t>4</w:t>
            </w:r>
          </w:p>
        </w:tc>
        <w:tc>
          <w:tcPr>
            <w:tcW w:w="3402" w:type="dxa"/>
            <w:vAlign w:val="center"/>
          </w:tcPr>
          <w:p w14:paraId="49682678">
            <w:pPr>
              <w:spacing w:line="360" w:lineRule="exact"/>
              <w:rPr>
                <w:rFonts w:ascii="宋体" w:hAnsi="宋体"/>
                <w:b/>
                <w:szCs w:val="21"/>
              </w:rPr>
            </w:pPr>
            <w:r>
              <w:rPr>
                <w:rFonts w:hint="eastAsia" w:ascii="宋体" w:hAnsi="宋体"/>
                <w:b/>
                <w:szCs w:val="21"/>
              </w:rPr>
              <w:t>设计依据、工作级别</w:t>
            </w:r>
          </w:p>
        </w:tc>
        <w:tc>
          <w:tcPr>
            <w:tcW w:w="4778" w:type="dxa"/>
            <w:vAlign w:val="center"/>
          </w:tcPr>
          <w:p w14:paraId="13FC5681">
            <w:pPr>
              <w:spacing w:line="360" w:lineRule="exact"/>
              <w:rPr>
                <w:rFonts w:ascii="宋体" w:hAnsi="宋体"/>
                <w:b/>
                <w:szCs w:val="21"/>
              </w:rPr>
            </w:pPr>
          </w:p>
        </w:tc>
      </w:tr>
      <w:tr w14:paraId="64371BE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816" w:type="dxa"/>
          </w:tcPr>
          <w:p w14:paraId="345701DB">
            <w:pPr>
              <w:spacing w:line="360" w:lineRule="exact"/>
              <w:rPr>
                <w:rFonts w:ascii="宋体" w:hAnsi="宋体"/>
                <w:szCs w:val="21"/>
              </w:rPr>
            </w:pPr>
            <w:r>
              <w:rPr>
                <w:rFonts w:hint="eastAsia" w:ascii="宋体" w:hAnsi="宋体"/>
                <w:szCs w:val="21"/>
              </w:rPr>
              <w:t>4.1</w:t>
            </w:r>
          </w:p>
        </w:tc>
        <w:tc>
          <w:tcPr>
            <w:tcW w:w="3402" w:type="dxa"/>
            <w:vAlign w:val="center"/>
          </w:tcPr>
          <w:p w14:paraId="6F02DE7C">
            <w:pPr>
              <w:spacing w:line="360" w:lineRule="exact"/>
              <w:rPr>
                <w:rFonts w:ascii="宋体" w:hAnsi="宋体"/>
                <w:szCs w:val="21"/>
              </w:rPr>
            </w:pPr>
            <w:r>
              <w:rPr>
                <w:rFonts w:hint="eastAsia" w:ascii="宋体" w:hAnsi="宋体"/>
                <w:szCs w:val="21"/>
              </w:rPr>
              <w:t>钢结构设计规范</w:t>
            </w:r>
          </w:p>
        </w:tc>
        <w:tc>
          <w:tcPr>
            <w:tcW w:w="4778" w:type="dxa"/>
            <w:vAlign w:val="center"/>
          </w:tcPr>
          <w:p w14:paraId="65316D92">
            <w:pPr>
              <w:spacing w:line="360" w:lineRule="exact"/>
              <w:rPr>
                <w:rFonts w:ascii="宋体" w:hAnsi="宋体" w:cs="Arial"/>
                <w:szCs w:val="21"/>
              </w:rPr>
            </w:pPr>
            <w:r>
              <w:rPr>
                <w:rFonts w:hint="eastAsia" w:ascii="宋体" w:hAnsi="宋体" w:cs="Arial"/>
                <w:szCs w:val="21"/>
              </w:rPr>
              <w:t>GB3811、GB/T14405</w:t>
            </w:r>
          </w:p>
        </w:tc>
      </w:tr>
      <w:tr w14:paraId="0D306E3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816" w:type="dxa"/>
          </w:tcPr>
          <w:p w14:paraId="3E57845B">
            <w:pPr>
              <w:spacing w:line="360" w:lineRule="exact"/>
              <w:rPr>
                <w:rFonts w:ascii="宋体" w:hAnsi="宋体"/>
                <w:szCs w:val="21"/>
              </w:rPr>
            </w:pPr>
            <w:r>
              <w:rPr>
                <w:rFonts w:hint="eastAsia" w:ascii="宋体" w:hAnsi="宋体"/>
                <w:szCs w:val="21"/>
              </w:rPr>
              <w:t>4.2</w:t>
            </w:r>
          </w:p>
        </w:tc>
        <w:tc>
          <w:tcPr>
            <w:tcW w:w="3402" w:type="dxa"/>
            <w:vAlign w:val="center"/>
          </w:tcPr>
          <w:p w14:paraId="0623C2BF">
            <w:pPr>
              <w:spacing w:line="360" w:lineRule="exact"/>
              <w:rPr>
                <w:rFonts w:ascii="宋体" w:hAnsi="宋体"/>
                <w:szCs w:val="21"/>
              </w:rPr>
            </w:pPr>
            <w:r>
              <w:rPr>
                <w:rFonts w:hint="eastAsia" w:ascii="宋体" w:hAnsi="宋体"/>
                <w:szCs w:val="21"/>
              </w:rPr>
              <w:t>起重机安全规范</w:t>
            </w:r>
          </w:p>
        </w:tc>
        <w:tc>
          <w:tcPr>
            <w:tcW w:w="4778" w:type="dxa"/>
            <w:vAlign w:val="center"/>
          </w:tcPr>
          <w:p w14:paraId="5C5066FC">
            <w:pPr>
              <w:spacing w:line="360" w:lineRule="exact"/>
              <w:rPr>
                <w:rFonts w:ascii="宋体" w:hAnsi="宋体" w:cs="Arial"/>
                <w:szCs w:val="21"/>
              </w:rPr>
            </w:pPr>
            <w:r>
              <w:rPr>
                <w:rFonts w:hint="eastAsia" w:ascii="宋体" w:hAnsi="宋体" w:cs="Arial"/>
                <w:szCs w:val="21"/>
              </w:rPr>
              <w:t>GB6067</w:t>
            </w:r>
          </w:p>
        </w:tc>
      </w:tr>
      <w:tr w14:paraId="57CCA48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816" w:type="dxa"/>
          </w:tcPr>
          <w:p w14:paraId="08831E27">
            <w:pPr>
              <w:spacing w:line="360" w:lineRule="exact"/>
              <w:rPr>
                <w:rFonts w:ascii="宋体" w:hAnsi="宋体"/>
                <w:szCs w:val="21"/>
              </w:rPr>
            </w:pPr>
            <w:r>
              <w:rPr>
                <w:rFonts w:hint="eastAsia" w:ascii="宋体" w:hAnsi="宋体"/>
                <w:szCs w:val="21"/>
              </w:rPr>
              <w:t>4.3</w:t>
            </w:r>
          </w:p>
        </w:tc>
        <w:tc>
          <w:tcPr>
            <w:tcW w:w="3402" w:type="dxa"/>
            <w:vAlign w:val="center"/>
          </w:tcPr>
          <w:p w14:paraId="4A16E18F">
            <w:pPr>
              <w:spacing w:line="360" w:lineRule="exact"/>
              <w:rPr>
                <w:rFonts w:ascii="宋体" w:hAnsi="宋体"/>
                <w:szCs w:val="21"/>
              </w:rPr>
            </w:pPr>
            <w:r>
              <w:rPr>
                <w:rFonts w:hint="eastAsia" w:ascii="宋体" w:hAnsi="宋体"/>
                <w:szCs w:val="21"/>
              </w:rPr>
              <w:t>提升驱动机构设计标准</w:t>
            </w:r>
          </w:p>
        </w:tc>
        <w:tc>
          <w:tcPr>
            <w:tcW w:w="4778" w:type="dxa"/>
            <w:vAlign w:val="center"/>
          </w:tcPr>
          <w:p w14:paraId="7F0D7CD9">
            <w:pPr>
              <w:spacing w:line="360" w:lineRule="exact"/>
              <w:rPr>
                <w:rFonts w:ascii="宋体" w:hAnsi="宋体" w:cs="Arial"/>
                <w:szCs w:val="21"/>
                <w:lang w:val="de-DE"/>
              </w:rPr>
            </w:pPr>
            <w:r>
              <w:rPr>
                <w:rFonts w:hint="eastAsia" w:ascii="宋体" w:hAnsi="宋体" w:cs="Arial"/>
                <w:szCs w:val="21"/>
                <w:lang w:val="de-DE"/>
              </w:rPr>
              <w:t>GB3811</w:t>
            </w:r>
            <w:r>
              <w:rPr>
                <w:rFonts w:hint="eastAsia" w:ascii="宋体" w:hAnsi="宋体" w:cs="Arial"/>
                <w:szCs w:val="21"/>
              </w:rPr>
              <w:t>、</w:t>
            </w:r>
            <w:r>
              <w:rPr>
                <w:rFonts w:hint="eastAsia" w:ascii="宋体" w:hAnsi="宋体" w:cs="Arial"/>
                <w:szCs w:val="21"/>
                <w:lang w:val="de-DE"/>
              </w:rPr>
              <w:t>GB/T14405</w:t>
            </w:r>
          </w:p>
        </w:tc>
      </w:tr>
      <w:tr w14:paraId="3DCC67F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816" w:type="dxa"/>
          </w:tcPr>
          <w:p w14:paraId="5210C5D4">
            <w:pPr>
              <w:spacing w:line="360" w:lineRule="exact"/>
              <w:rPr>
                <w:rFonts w:ascii="宋体" w:hAnsi="宋体"/>
                <w:szCs w:val="21"/>
                <w:lang w:val="de-DE"/>
              </w:rPr>
            </w:pPr>
            <w:r>
              <w:rPr>
                <w:rFonts w:hint="eastAsia" w:ascii="宋体" w:hAnsi="宋体"/>
                <w:szCs w:val="21"/>
                <w:lang w:val="de-DE"/>
              </w:rPr>
              <w:t>4.4</w:t>
            </w:r>
          </w:p>
        </w:tc>
        <w:tc>
          <w:tcPr>
            <w:tcW w:w="3402" w:type="dxa"/>
            <w:vAlign w:val="center"/>
          </w:tcPr>
          <w:p w14:paraId="2D10397C">
            <w:pPr>
              <w:spacing w:line="360" w:lineRule="exact"/>
              <w:rPr>
                <w:rFonts w:ascii="宋体" w:hAnsi="宋体"/>
                <w:szCs w:val="21"/>
              </w:rPr>
            </w:pPr>
            <w:r>
              <w:rPr>
                <w:rFonts w:hint="eastAsia" w:ascii="宋体" w:hAnsi="宋体"/>
                <w:szCs w:val="21"/>
              </w:rPr>
              <w:t>电气设备设计标准</w:t>
            </w:r>
          </w:p>
        </w:tc>
        <w:tc>
          <w:tcPr>
            <w:tcW w:w="4778" w:type="dxa"/>
            <w:vAlign w:val="center"/>
          </w:tcPr>
          <w:p w14:paraId="0103C5A1">
            <w:pPr>
              <w:spacing w:line="360" w:lineRule="exact"/>
              <w:rPr>
                <w:rFonts w:ascii="宋体" w:hAnsi="宋体" w:cs="Arial"/>
                <w:szCs w:val="21"/>
                <w:lang w:val="de-DE"/>
              </w:rPr>
            </w:pPr>
            <w:r>
              <w:rPr>
                <w:rFonts w:hint="eastAsia" w:ascii="宋体" w:hAnsi="宋体" w:cs="Arial"/>
                <w:szCs w:val="21"/>
                <w:lang w:val="de-DE"/>
              </w:rPr>
              <w:t>GB3811、GB/T14405</w:t>
            </w:r>
            <w:r>
              <w:rPr>
                <w:rFonts w:hint="eastAsia" w:ascii="宋体" w:hAnsi="宋体" w:cs="Arial"/>
                <w:szCs w:val="21"/>
              </w:rPr>
              <w:t>、</w:t>
            </w:r>
            <w:r>
              <w:rPr>
                <w:rFonts w:hint="eastAsia" w:ascii="宋体" w:hAnsi="宋体" w:cs="Arial"/>
                <w:szCs w:val="21"/>
                <w:lang w:val="de-DE"/>
              </w:rPr>
              <w:t>JB/T4315</w:t>
            </w:r>
          </w:p>
        </w:tc>
      </w:tr>
      <w:tr w14:paraId="4C6ED28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816" w:type="dxa"/>
          </w:tcPr>
          <w:p w14:paraId="1D26A035">
            <w:pPr>
              <w:spacing w:line="360" w:lineRule="exact"/>
              <w:rPr>
                <w:rFonts w:ascii="宋体" w:hAnsi="宋体"/>
                <w:szCs w:val="21"/>
                <w:lang w:val="de-DE"/>
              </w:rPr>
            </w:pPr>
            <w:r>
              <w:rPr>
                <w:rFonts w:hint="eastAsia" w:ascii="宋体" w:hAnsi="宋体"/>
                <w:szCs w:val="21"/>
                <w:lang w:val="de-DE"/>
              </w:rPr>
              <w:t>4.5</w:t>
            </w:r>
          </w:p>
        </w:tc>
        <w:tc>
          <w:tcPr>
            <w:tcW w:w="3402" w:type="dxa"/>
            <w:vAlign w:val="center"/>
          </w:tcPr>
          <w:p w14:paraId="310BCE0D">
            <w:pPr>
              <w:spacing w:line="360" w:lineRule="exact"/>
              <w:rPr>
                <w:rFonts w:ascii="宋体" w:hAnsi="宋体"/>
                <w:szCs w:val="21"/>
              </w:rPr>
            </w:pPr>
            <w:r>
              <w:rPr>
                <w:rFonts w:hint="eastAsia" w:ascii="宋体" w:hAnsi="宋体"/>
                <w:szCs w:val="21"/>
              </w:rPr>
              <w:t>起重机工作级别</w:t>
            </w:r>
          </w:p>
        </w:tc>
        <w:tc>
          <w:tcPr>
            <w:tcW w:w="4778" w:type="dxa"/>
            <w:vAlign w:val="center"/>
          </w:tcPr>
          <w:p w14:paraId="41DDADF8">
            <w:pPr>
              <w:spacing w:line="360" w:lineRule="exact"/>
              <w:rPr>
                <w:rFonts w:ascii="宋体" w:hAnsi="宋体" w:cs="Arial"/>
                <w:szCs w:val="21"/>
              </w:rPr>
            </w:pPr>
            <w:r>
              <w:rPr>
                <w:rFonts w:hint="eastAsia" w:ascii="宋体" w:hAnsi="宋体" w:cs="Arial"/>
                <w:szCs w:val="21"/>
              </w:rPr>
              <w:t>A</w:t>
            </w:r>
            <w:r>
              <w:rPr>
                <w:rFonts w:ascii="宋体" w:hAnsi="宋体" w:cs="Arial"/>
                <w:szCs w:val="21"/>
              </w:rPr>
              <w:t>8</w:t>
            </w:r>
          </w:p>
        </w:tc>
      </w:tr>
      <w:tr w14:paraId="701C54F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816" w:type="dxa"/>
          </w:tcPr>
          <w:p w14:paraId="7138BA4E">
            <w:pPr>
              <w:spacing w:line="360" w:lineRule="exact"/>
              <w:rPr>
                <w:rFonts w:ascii="宋体" w:hAnsi="宋体"/>
                <w:szCs w:val="21"/>
                <w:lang w:val="de-DE"/>
              </w:rPr>
            </w:pPr>
            <w:r>
              <w:rPr>
                <w:rFonts w:hint="eastAsia" w:ascii="宋体" w:hAnsi="宋体"/>
                <w:szCs w:val="21"/>
                <w:lang w:val="de-DE"/>
              </w:rPr>
              <w:t>4.6</w:t>
            </w:r>
          </w:p>
        </w:tc>
        <w:tc>
          <w:tcPr>
            <w:tcW w:w="3402" w:type="dxa"/>
            <w:vAlign w:val="center"/>
          </w:tcPr>
          <w:p w14:paraId="3B28480A">
            <w:pPr>
              <w:spacing w:line="360" w:lineRule="exact"/>
              <w:rPr>
                <w:rFonts w:ascii="宋体" w:hAnsi="宋体"/>
                <w:szCs w:val="21"/>
              </w:rPr>
            </w:pPr>
            <w:r>
              <w:rPr>
                <w:rFonts w:hint="eastAsia" w:ascii="宋体" w:hAnsi="宋体"/>
                <w:szCs w:val="21"/>
              </w:rPr>
              <w:t>提升机构工作级别</w:t>
            </w:r>
          </w:p>
        </w:tc>
        <w:tc>
          <w:tcPr>
            <w:tcW w:w="4778" w:type="dxa"/>
            <w:vAlign w:val="center"/>
          </w:tcPr>
          <w:p w14:paraId="717FF88A">
            <w:pPr>
              <w:spacing w:line="360" w:lineRule="exact"/>
              <w:rPr>
                <w:rFonts w:ascii="宋体" w:hAnsi="宋体" w:cs="Arial"/>
                <w:szCs w:val="21"/>
              </w:rPr>
            </w:pPr>
            <w:r>
              <w:rPr>
                <w:rFonts w:hint="eastAsia" w:ascii="宋体" w:hAnsi="宋体" w:cs="Arial"/>
                <w:szCs w:val="21"/>
              </w:rPr>
              <w:t>M8</w:t>
            </w:r>
          </w:p>
        </w:tc>
      </w:tr>
      <w:tr w14:paraId="105E65E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816" w:type="dxa"/>
          </w:tcPr>
          <w:p w14:paraId="427EC62C">
            <w:pPr>
              <w:spacing w:line="360" w:lineRule="exact"/>
              <w:rPr>
                <w:rFonts w:ascii="宋体" w:hAnsi="宋体"/>
                <w:szCs w:val="21"/>
                <w:lang w:val="de-DE"/>
              </w:rPr>
            </w:pPr>
            <w:r>
              <w:rPr>
                <w:rFonts w:hint="eastAsia" w:ascii="宋体" w:hAnsi="宋体"/>
                <w:szCs w:val="21"/>
                <w:lang w:val="de-DE"/>
              </w:rPr>
              <w:t>4.7</w:t>
            </w:r>
          </w:p>
        </w:tc>
        <w:tc>
          <w:tcPr>
            <w:tcW w:w="3402" w:type="dxa"/>
            <w:vAlign w:val="center"/>
          </w:tcPr>
          <w:p w14:paraId="69FB3A49">
            <w:pPr>
              <w:spacing w:line="360" w:lineRule="exact"/>
              <w:rPr>
                <w:rFonts w:ascii="宋体" w:hAnsi="宋体"/>
                <w:szCs w:val="21"/>
              </w:rPr>
            </w:pPr>
            <w:r>
              <w:rPr>
                <w:rFonts w:hint="eastAsia" w:ascii="宋体" w:hAnsi="宋体"/>
                <w:szCs w:val="21"/>
              </w:rPr>
              <w:t>大/小车运行机构工作级别</w:t>
            </w:r>
          </w:p>
        </w:tc>
        <w:tc>
          <w:tcPr>
            <w:tcW w:w="4778" w:type="dxa"/>
            <w:vAlign w:val="center"/>
          </w:tcPr>
          <w:p w14:paraId="5D783FA5">
            <w:pPr>
              <w:spacing w:line="360" w:lineRule="exact"/>
              <w:rPr>
                <w:rFonts w:ascii="宋体" w:hAnsi="宋体" w:cs="Arial"/>
                <w:szCs w:val="21"/>
              </w:rPr>
            </w:pPr>
            <w:r>
              <w:rPr>
                <w:rFonts w:hint="eastAsia" w:ascii="宋体" w:hAnsi="宋体" w:cs="Arial"/>
                <w:szCs w:val="21"/>
              </w:rPr>
              <w:t>M8/M8</w:t>
            </w:r>
          </w:p>
        </w:tc>
      </w:tr>
      <w:tr w14:paraId="61A0884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816" w:type="dxa"/>
          </w:tcPr>
          <w:p w14:paraId="27D1DAC8">
            <w:pPr>
              <w:spacing w:line="360" w:lineRule="exact"/>
              <w:rPr>
                <w:rFonts w:ascii="宋体" w:hAnsi="宋体"/>
                <w:szCs w:val="21"/>
                <w:lang w:val="de-DE"/>
              </w:rPr>
            </w:pPr>
            <w:r>
              <w:rPr>
                <w:rFonts w:hint="eastAsia" w:ascii="宋体" w:hAnsi="宋体"/>
                <w:szCs w:val="21"/>
                <w:lang w:val="de-DE"/>
              </w:rPr>
              <w:t>4.8</w:t>
            </w:r>
          </w:p>
        </w:tc>
        <w:tc>
          <w:tcPr>
            <w:tcW w:w="3402" w:type="dxa"/>
            <w:vAlign w:val="center"/>
          </w:tcPr>
          <w:p w14:paraId="6B31CCE1">
            <w:pPr>
              <w:spacing w:line="360" w:lineRule="exact"/>
              <w:rPr>
                <w:rFonts w:ascii="宋体" w:hAnsi="宋体"/>
                <w:szCs w:val="21"/>
              </w:rPr>
            </w:pPr>
            <w:r>
              <w:rPr>
                <w:rFonts w:hint="eastAsia" w:ascii="宋体" w:hAnsi="宋体"/>
                <w:szCs w:val="21"/>
              </w:rPr>
              <w:t xml:space="preserve">设备噪声级  </w:t>
            </w:r>
          </w:p>
        </w:tc>
        <w:tc>
          <w:tcPr>
            <w:tcW w:w="4778" w:type="dxa"/>
            <w:vAlign w:val="center"/>
          </w:tcPr>
          <w:p w14:paraId="57654320">
            <w:pPr>
              <w:spacing w:line="360" w:lineRule="exact"/>
              <w:rPr>
                <w:rFonts w:ascii="宋体" w:hAnsi="宋体" w:cs="Arial"/>
                <w:szCs w:val="21"/>
              </w:rPr>
            </w:pPr>
            <w:r>
              <w:rPr>
                <w:rFonts w:hint="eastAsia" w:ascii="宋体" w:hAnsi="宋体" w:cs="Arial"/>
                <w:szCs w:val="21"/>
              </w:rPr>
              <w:t xml:space="preserve">≤85 </w:t>
            </w:r>
            <w:r>
              <w:rPr>
                <w:rFonts w:hint="eastAsia" w:ascii="宋体" w:hAnsi="宋体"/>
                <w:szCs w:val="21"/>
              </w:rPr>
              <w:t>[dB(A)]</w:t>
            </w:r>
          </w:p>
        </w:tc>
      </w:tr>
      <w:tr w14:paraId="7DFD520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816" w:type="dxa"/>
          </w:tcPr>
          <w:p w14:paraId="3292F6B6">
            <w:pPr>
              <w:spacing w:line="360" w:lineRule="exact"/>
              <w:rPr>
                <w:rFonts w:ascii="宋体" w:hAnsi="宋体"/>
                <w:b/>
                <w:szCs w:val="21"/>
                <w:lang w:val="de-DE"/>
              </w:rPr>
            </w:pPr>
            <w:r>
              <w:rPr>
                <w:rFonts w:hint="eastAsia" w:ascii="宋体" w:hAnsi="宋体"/>
                <w:b/>
                <w:szCs w:val="21"/>
                <w:lang w:val="de-DE"/>
              </w:rPr>
              <w:t>5</w:t>
            </w:r>
          </w:p>
        </w:tc>
        <w:tc>
          <w:tcPr>
            <w:tcW w:w="3402" w:type="dxa"/>
            <w:vAlign w:val="center"/>
          </w:tcPr>
          <w:p w14:paraId="112FCA0A">
            <w:pPr>
              <w:spacing w:line="360" w:lineRule="exact"/>
              <w:rPr>
                <w:rFonts w:ascii="宋体" w:hAnsi="宋体"/>
                <w:b/>
                <w:szCs w:val="21"/>
              </w:rPr>
            </w:pPr>
            <w:r>
              <w:rPr>
                <w:rFonts w:hint="eastAsia" w:ascii="宋体" w:hAnsi="宋体"/>
                <w:b/>
                <w:szCs w:val="21"/>
              </w:rPr>
              <w:t>工作环境</w:t>
            </w:r>
          </w:p>
        </w:tc>
        <w:tc>
          <w:tcPr>
            <w:tcW w:w="4778" w:type="dxa"/>
          </w:tcPr>
          <w:p w14:paraId="1765B78A">
            <w:pPr>
              <w:spacing w:line="360" w:lineRule="exact"/>
              <w:rPr>
                <w:rFonts w:ascii="宋体" w:hAnsi="宋体"/>
                <w:bCs/>
                <w:szCs w:val="21"/>
              </w:rPr>
            </w:pPr>
          </w:p>
        </w:tc>
      </w:tr>
      <w:tr w14:paraId="54095C7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816" w:type="dxa"/>
          </w:tcPr>
          <w:p w14:paraId="68388328">
            <w:pPr>
              <w:spacing w:line="360" w:lineRule="exact"/>
              <w:rPr>
                <w:rFonts w:ascii="宋体" w:hAnsi="宋体"/>
                <w:szCs w:val="21"/>
                <w:lang w:val="de-DE"/>
              </w:rPr>
            </w:pPr>
            <w:r>
              <w:rPr>
                <w:rFonts w:hint="eastAsia" w:ascii="宋体" w:hAnsi="宋体"/>
                <w:szCs w:val="21"/>
                <w:lang w:val="de-DE"/>
              </w:rPr>
              <w:t>5.1</w:t>
            </w:r>
          </w:p>
        </w:tc>
        <w:tc>
          <w:tcPr>
            <w:tcW w:w="3402" w:type="dxa"/>
            <w:vAlign w:val="center"/>
          </w:tcPr>
          <w:p w14:paraId="268849CC">
            <w:pPr>
              <w:spacing w:line="360" w:lineRule="exact"/>
              <w:rPr>
                <w:rFonts w:ascii="宋体" w:hAnsi="宋体"/>
                <w:szCs w:val="21"/>
              </w:rPr>
            </w:pPr>
            <w:r>
              <w:rPr>
                <w:rFonts w:hint="eastAsia" w:ascii="宋体" w:hAnsi="宋体"/>
                <w:szCs w:val="21"/>
              </w:rPr>
              <w:t>灰渣池内温度</w:t>
            </w:r>
          </w:p>
        </w:tc>
        <w:tc>
          <w:tcPr>
            <w:tcW w:w="4778" w:type="dxa"/>
            <w:vAlign w:val="center"/>
          </w:tcPr>
          <w:p w14:paraId="0B0D7044">
            <w:pPr>
              <w:spacing w:line="360" w:lineRule="exact"/>
              <w:rPr>
                <w:rFonts w:ascii="宋体" w:hAnsi="宋体"/>
                <w:szCs w:val="21"/>
              </w:rPr>
            </w:pPr>
            <w:r>
              <w:rPr>
                <w:rFonts w:hint="eastAsia" w:ascii="宋体" w:hAnsi="宋体"/>
                <w:szCs w:val="21"/>
              </w:rPr>
              <w:t>0℃～+50℃</w:t>
            </w:r>
          </w:p>
        </w:tc>
      </w:tr>
      <w:tr w14:paraId="5DDC36D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816" w:type="dxa"/>
          </w:tcPr>
          <w:p w14:paraId="2E79DEDB">
            <w:pPr>
              <w:spacing w:line="360" w:lineRule="exact"/>
              <w:rPr>
                <w:rFonts w:ascii="宋体" w:hAnsi="宋体"/>
                <w:szCs w:val="21"/>
              </w:rPr>
            </w:pPr>
            <w:r>
              <w:rPr>
                <w:rFonts w:hint="eastAsia" w:ascii="宋体" w:hAnsi="宋体"/>
                <w:szCs w:val="21"/>
              </w:rPr>
              <w:t>5.2</w:t>
            </w:r>
          </w:p>
        </w:tc>
        <w:tc>
          <w:tcPr>
            <w:tcW w:w="3402" w:type="dxa"/>
            <w:vAlign w:val="center"/>
          </w:tcPr>
          <w:p w14:paraId="4DF63DEC">
            <w:pPr>
              <w:spacing w:line="360" w:lineRule="exact"/>
              <w:rPr>
                <w:rFonts w:ascii="宋体" w:hAnsi="宋体"/>
                <w:szCs w:val="21"/>
              </w:rPr>
            </w:pPr>
            <w:r>
              <w:rPr>
                <w:rFonts w:hint="eastAsia" w:ascii="宋体" w:hAnsi="宋体"/>
                <w:szCs w:val="21"/>
              </w:rPr>
              <w:t>电气室温度</w:t>
            </w:r>
          </w:p>
        </w:tc>
        <w:tc>
          <w:tcPr>
            <w:tcW w:w="4778" w:type="dxa"/>
            <w:vAlign w:val="center"/>
          </w:tcPr>
          <w:p w14:paraId="0A86A76E">
            <w:pPr>
              <w:spacing w:line="360" w:lineRule="exact"/>
              <w:rPr>
                <w:rFonts w:ascii="宋体" w:hAnsi="宋体"/>
                <w:szCs w:val="21"/>
              </w:rPr>
            </w:pPr>
            <w:r>
              <w:rPr>
                <w:rFonts w:hint="eastAsia" w:ascii="宋体" w:hAnsi="宋体"/>
                <w:szCs w:val="21"/>
              </w:rPr>
              <w:t>0℃～+45℃</w:t>
            </w:r>
          </w:p>
        </w:tc>
      </w:tr>
      <w:tr w14:paraId="63D6A2F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816" w:type="dxa"/>
          </w:tcPr>
          <w:p w14:paraId="46D73E27">
            <w:pPr>
              <w:spacing w:line="360" w:lineRule="exact"/>
              <w:rPr>
                <w:rFonts w:ascii="宋体" w:hAnsi="宋体"/>
                <w:b/>
                <w:szCs w:val="21"/>
              </w:rPr>
            </w:pPr>
            <w:r>
              <w:rPr>
                <w:rFonts w:hint="eastAsia" w:ascii="宋体" w:hAnsi="宋体"/>
                <w:b/>
                <w:szCs w:val="21"/>
              </w:rPr>
              <w:t>6</w:t>
            </w:r>
          </w:p>
        </w:tc>
        <w:tc>
          <w:tcPr>
            <w:tcW w:w="3402" w:type="dxa"/>
            <w:vAlign w:val="center"/>
          </w:tcPr>
          <w:p w14:paraId="431E5690">
            <w:pPr>
              <w:spacing w:line="360" w:lineRule="exact"/>
              <w:rPr>
                <w:rFonts w:ascii="宋体" w:hAnsi="宋体"/>
                <w:b/>
                <w:szCs w:val="21"/>
              </w:rPr>
            </w:pPr>
            <w:r>
              <w:rPr>
                <w:rFonts w:hint="eastAsia" w:ascii="宋体" w:hAnsi="宋体"/>
                <w:b/>
                <w:szCs w:val="21"/>
              </w:rPr>
              <w:t>大车</w:t>
            </w:r>
          </w:p>
        </w:tc>
        <w:tc>
          <w:tcPr>
            <w:tcW w:w="4778" w:type="dxa"/>
          </w:tcPr>
          <w:p w14:paraId="78B92385">
            <w:pPr>
              <w:spacing w:line="360" w:lineRule="exact"/>
              <w:rPr>
                <w:rFonts w:ascii="宋体" w:hAnsi="宋体"/>
                <w:bCs/>
                <w:szCs w:val="21"/>
              </w:rPr>
            </w:pPr>
          </w:p>
        </w:tc>
      </w:tr>
      <w:tr w14:paraId="42E2EAD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816" w:type="dxa"/>
          </w:tcPr>
          <w:p w14:paraId="0C613219">
            <w:pPr>
              <w:spacing w:line="360" w:lineRule="exact"/>
              <w:rPr>
                <w:rFonts w:ascii="宋体" w:hAnsi="宋体"/>
                <w:szCs w:val="21"/>
              </w:rPr>
            </w:pPr>
            <w:r>
              <w:rPr>
                <w:rFonts w:hint="eastAsia" w:ascii="宋体" w:hAnsi="宋体"/>
                <w:szCs w:val="21"/>
              </w:rPr>
              <w:t>6.1</w:t>
            </w:r>
          </w:p>
        </w:tc>
        <w:tc>
          <w:tcPr>
            <w:tcW w:w="3402" w:type="dxa"/>
            <w:vAlign w:val="center"/>
          </w:tcPr>
          <w:p w14:paraId="5F0F1B44">
            <w:pPr>
              <w:spacing w:line="360" w:lineRule="exact"/>
              <w:rPr>
                <w:rFonts w:ascii="宋体" w:hAnsi="宋体"/>
                <w:szCs w:val="21"/>
              </w:rPr>
            </w:pPr>
            <w:r>
              <w:rPr>
                <w:rFonts w:hint="eastAsia" w:ascii="宋体" w:hAnsi="宋体"/>
                <w:szCs w:val="21"/>
              </w:rPr>
              <w:t>起重机跨度</w:t>
            </w:r>
          </w:p>
        </w:tc>
        <w:tc>
          <w:tcPr>
            <w:tcW w:w="4778" w:type="dxa"/>
            <w:vAlign w:val="center"/>
          </w:tcPr>
          <w:p w14:paraId="585F3CA7">
            <w:pPr>
              <w:spacing w:line="360" w:lineRule="exact"/>
              <w:rPr>
                <w:rFonts w:hint="eastAsia" w:ascii="宋体" w:hAnsi="宋体"/>
                <w:szCs w:val="21"/>
              </w:rPr>
            </w:pPr>
            <w:r>
              <w:rPr>
                <w:rFonts w:hint="eastAsia" w:ascii="宋体" w:hAnsi="宋体"/>
                <w:szCs w:val="21"/>
              </w:rPr>
              <w:t>10</w:t>
            </w:r>
            <w:r>
              <w:rPr>
                <w:rFonts w:hint="eastAsia" w:ascii="宋体" w:hAnsi="宋体"/>
                <w:szCs w:val="21"/>
                <w:lang w:val="en-US" w:eastAsia="zh-CN"/>
              </w:rPr>
              <w:t>.8</w:t>
            </w:r>
            <w:r>
              <w:rPr>
                <w:rFonts w:hint="eastAsia" w:ascii="宋体" w:hAnsi="宋体"/>
                <w:szCs w:val="21"/>
              </w:rPr>
              <w:t xml:space="preserve"> m</w:t>
            </w:r>
          </w:p>
        </w:tc>
      </w:tr>
      <w:tr w14:paraId="4FDC67F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816" w:type="dxa"/>
          </w:tcPr>
          <w:p w14:paraId="17A313D4">
            <w:pPr>
              <w:autoSpaceDE w:val="0"/>
              <w:autoSpaceDN w:val="0"/>
              <w:adjustRightInd w:val="0"/>
              <w:spacing w:line="360" w:lineRule="exact"/>
              <w:rPr>
                <w:rFonts w:ascii="宋体" w:hAnsi="宋体" w:cs="宋体"/>
                <w:szCs w:val="21"/>
                <w:lang w:val="zh-CN"/>
              </w:rPr>
            </w:pPr>
            <w:r>
              <w:rPr>
                <w:rFonts w:ascii="宋体" w:hAnsi="宋体" w:cs="宋体"/>
                <w:szCs w:val="21"/>
                <w:lang w:val="zh-CN"/>
              </w:rPr>
              <w:t>6.2</w:t>
            </w:r>
          </w:p>
        </w:tc>
        <w:tc>
          <w:tcPr>
            <w:tcW w:w="3402" w:type="dxa"/>
            <w:vAlign w:val="center"/>
          </w:tcPr>
          <w:p w14:paraId="750ABC5D">
            <w:pPr>
              <w:autoSpaceDE w:val="0"/>
              <w:autoSpaceDN w:val="0"/>
              <w:adjustRightInd w:val="0"/>
              <w:spacing w:line="360" w:lineRule="exact"/>
              <w:rPr>
                <w:rFonts w:ascii="宋体" w:hAnsi="宋体" w:cs="宋体"/>
                <w:szCs w:val="21"/>
                <w:lang w:val="zh-CN"/>
              </w:rPr>
            </w:pPr>
            <w:r>
              <w:rPr>
                <w:rFonts w:hint="eastAsia" w:ascii="宋体" w:hAnsi="宋体" w:cs="宋体"/>
                <w:szCs w:val="21"/>
                <w:lang w:val="zh-CN"/>
              </w:rPr>
              <w:t>整机重量</w:t>
            </w:r>
          </w:p>
        </w:tc>
        <w:tc>
          <w:tcPr>
            <w:tcW w:w="4778" w:type="dxa"/>
            <w:vAlign w:val="center"/>
          </w:tcPr>
          <w:p w14:paraId="6F7AC905">
            <w:pPr>
              <w:autoSpaceDE w:val="0"/>
              <w:autoSpaceDN w:val="0"/>
              <w:adjustRightInd w:val="0"/>
              <w:spacing w:line="360" w:lineRule="exact"/>
              <w:rPr>
                <w:rFonts w:ascii="宋体" w:hAnsi="宋体" w:cs="宋体"/>
                <w:szCs w:val="21"/>
                <w:lang w:val="zh-CN"/>
              </w:rPr>
            </w:pPr>
            <w:r>
              <w:rPr>
                <w:rFonts w:ascii="宋体" w:hAnsi="宋体" w:cs="宋体"/>
                <w:szCs w:val="21"/>
                <w:lang w:val="zh-CN"/>
              </w:rPr>
              <w:t>1</w:t>
            </w:r>
            <w:r>
              <w:rPr>
                <w:rFonts w:hint="eastAsia" w:ascii="宋体" w:hAnsi="宋体" w:cs="宋体"/>
                <w:szCs w:val="21"/>
                <w:lang w:val="zh-CN"/>
              </w:rPr>
              <w:t>76</w:t>
            </w:r>
            <w:r>
              <w:rPr>
                <w:rFonts w:ascii="宋体" w:hAnsi="宋体" w:cs="宋体"/>
                <w:szCs w:val="21"/>
                <w:lang w:val="zh-CN"/>
              </w:rPr>
              <w:t xml:space="preserve">00Kg </w:t>
            </w:r>
          </w:p>
        </w:tc>
      </w:tr>
      <w:tr w14:paraId="192AB8B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816" w:type="dxa"/>
          </w:tcPr>
          <w:p w14:paraId="17432628">
            <w:pPr>
              <w:autoSpaceDE w:val="0"/>
              <w:autoSpaceDN w:val="0"/>
              <w:adjustRightInd w:val="0"/>
              <w:spacing w:line="360" w:lineRule="exact"/>
              <w:rPr>
                <w:rFonts w:ascii="宋体" w:hAnsi="宋体" w:cs="宋体"/>
                <w:szCs w:val="21"/>
                <w:lang w:val="zh-CN"/>
              </w:rPr>
            </w:pPr>
            <w:r>
              <w:rPr>
                <w:rFonts w:ascii="宋体" w:hAnsi="宋体" w:cs="宋体"/>
                <w:szCs w:val="21"/>
                <w:lang w:val="zh-CN"/>
              </w:rPr>
              <w:t>6.3</w:t>
            </w:r>
          </w:p>
        </w:tc>
        <w:tc>
          <w:tcPr>
            <w:tcW w:w="3402" w:type="dxa"/>
            <w:vAlign w:val="center"/>
          </w:tcPr>
          <w:p w14:paraId="1C160692">
            <w:pPr>
              <w:autoSpaceDE w:val="0"/>
              <w:autoSpaceDN w:val="0"/>
              <w:adjustRightInd w:val="0"/>
              <w:spacing w:line="360" w:lineRule="exact"/>
              <w:rPr>
                <w:rFonts w:ascii="宋体" w:hAnsi="宋体" w:cs="宋体"/>
                <w:szCs w:val="21"/>
                <w:lang w:val="zh-CN"/>
              </w:rPr>
            </w:pPr>
            <w:r>
              <w:rPr>
                <w:rFonts w:hint="eastAsia" w:ascii="宋体" w:hAnsi="宋体" w:cs="宋体"/>
                <w:szCs w:val="21"/>
                <w:lang w:val="zh-CN"/>
              </w:rPr>
              <w:t>大车车轮</w:t>
            </w:r>
          </w:p>
        </w:tc>
        <w:tc>
          <w:tcPr>
            <w:tcW w:w="4778" w:type="dxa"/>
            <w:vAlign w:val="center"/>
          </w:tcPr>
          <w:p w14:paraId="6870D988">
            <w:pPr>
              <w:autoSpaceDE w:val="0"/>
              <w:autoSpaceDN w:val="0"/>
              <w:adjustRightInd w:val="0"/>
              <w:spacing w:line="360" w:lineRule="exact"/>
              <w:rPr>
                <w:rFonts w:ascii="宋体" w:cs="宋体"/>
                <w:szCs w:val="21"/>
                <w:lang w:val="zh-CN"/>
              </w:rPr>
            </w:pPr>
            <w:r>
              <w:rPr>
                <w:rFonts w:hint="eastAsia" w:ascii="宋体" w:cs="宋体"/>
                <w:szCs w:val="21"/>
              </w:rPr>
              <w:t>ZG50SiMn材料</w:t>
            </w:r>
          </w:p>
        </w:tc>
      </w:tr>
      <w:tr w14:paraId="6CDCA14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816" w:type="dxa"/>
          </w:tcPr>
          <w:p w14:paraId="1F7BEE3A">
            <w:pPr>
              <w:autoSpaceDE w:val="0"/>
              <w:autoSpaceDN w:val="0"/>
              <w:adjustRightInd w:val="0"/>
              <w:spacing w:line="360" w:lineRule="exact"/>
              <w:rPr>
                <w:rFonts w:ascii="宋体" w:hAnsi="宋体" w:cs="宋体"/>
                <w:szCs w:val="21"/>
                <w:lang w:val="zh-CN"/>
              </w:rPr>
            </w:pPr>
            <w:r>
              <w:rPr>
                <w:rFonts w:ascii="宋体" w:hAnsi="宋体" w:cs="宋体"/>
                <w:szCs w:val="21"/>
                <w:lang w:val="zh-CN"/>
              </w:rPr>
              <w:t>6.4</w:t>
            </w:r>
          </w:p>
        </w:tc>
        <w:tc>
          <w:tcPr>
            <w:tcW w:w="3402" w:type="dxa"/>
            <w:vAlign w:val="center"/>
          </w:tcPr>
          <w:p w14:paraId="65871ED0">
            <w:pPr>
              <w:autoSpaceDE w:val="0"/>
              <w:autoSpaceDN w:val="0"/>
              <w:adjustRightInd w:val="0"/>
              <w:spacing w:line="360" w:lineRule="exact"/>
              <w:jc w:val="left"/>
              <w:rPr>
                <w:rFonts w:ascii="宋体" w:hAnsi="宋体" w:cs="宋体"/>
                <w:szCs w:val="21"/>
                <w:lang w:val="zh-CN"/>
              </w:rPr>
            </w:pPr>
            <w:r>
              <w:rPr>
                <w:rFonts w:hint="eastAsia" w:ascii="宋体" w:hAnsi="宋体" w:cs="宋体"/>
                <w:szCs w:val="21"/>
                <w:lang w:val="zh-CN"/>
              </w:rPr>
              <w:t>大车电机、减速机</w:t>
            </w:r>
          </w:p>
        </w:tc>
        <w:tc>
          <w:tcPr>
            <w:tcW w:w="4778" w:type="dxa"/>
            <w:vAlign w:val="center"/>
          </w:tcPr>
          <w:p w14:paraId="36AA7CE0">
            <w:pPr>
              <w:autoSpaceDE w:val="0"/>
              <w:autoSpaceDN w:val="0"/>
              <w:adjustRightInd w:val="0"/>
              <w:spacing w:line="360" w:lineRule="exact"/>
              <w:jc w:val="left"/>
              <w:rPr>
                <w:rFonts w:ascii="宋体" w:cs="宋体"/>
                <w:szCs w:val="21"/>
                <w:lang w:val="zh-CN"/>
              </w:rPr>
            </w:pPr>
            <w:r>
              <w:rPr>
                <w:rFonts w:hint="eastAsia" w:ascii="宋体" w:cs="宋体"/>
                <w:szCs w:val="21"/>
                <w:lang w:val="zh-CN"/>
              </w:rPr>
              <w:t xml:space="preserve">NORD公司，规格： </w:t>
            </w:r>
            <w:r>
              <w:rPr>
                <w:rFonts w:ascii="宋体" w:cs="宋体"/>
                <w:szCs w:val="21"/>
                <w:lang w:val="zh-CN"/>
              </w:rPr>
              <w:t>SK</w:t>
            </w:r>
          </w:p>
        </w:tc>
      </w:tr>
      <w:tr w14:paraId="75A48AA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816" w:type="dxa"/>
          </w:tcPr>
          <w:p w14:paraId="19625C11">
            <w:pPr>
              <w:spacing w:line="360" w:lineRule="exact"/>
              <w:rPr>
                <w:rFonts w:ascii="宋体" w:hAnsi="宋体"/>
                <w:b/>
                <w:szCs w:val="21"/>
              </w:rPr>
            </w:pPr>
            <w:r>
              <w:rPr>
                <w:rFonts w:hint="eastAsia" w:ascii="宋体" w:hAnsi="宋体"/>
                <w:b/>
                <w:szCs w:val="21"/>
              </w:rPr>
              <w:t>7</w:t>
            </w:r>
          </w:p>
        </w:tc>
        <w:tc>
          <w:tcPr>
            <w:tcW w:w="3402" w:type="dxa"/>
            <w:vAlign w:val="center"/>
          </w:tcPr>
          <w:p w14:paraId="6D1B524F">
            <w:pPr>
              <w:spacing w:line="360" w:lineRule="exact"/>
              <w:rPr>
                <w:rFonts w:ascii="宋体" w:hAnsi="宋体"/>
                <w:b/>
                <w:szCs w:val="21"/>
              </w:rPr>
            </w:pPr>
            <w:r>
              <w:rPr>
                <w:rFonts w:hint="eastAsia" w:ascii="宋体" w:hAnsi="宋体"/>
                <w:b/>
                <w:szCs w:val="21"/>
              </w:rPr>
              <w:t>小车</w:t>
            </w:r>
          </w:p>
        </w:tc>
        <w:tc>
          <w:tcPr>
            <w:tcW w:w="4778" w:type="dxa"/>
            <w:vAlign w:val="center"/>
          </w:tcPr>
          <w:p w14:paraId="787D26DA">
            <w:pPr>
              <w:spacing w:line="360" w:lineRule="exact"/>
              <w:rPr>
                <w:rFonts w:ascii="宋体" w:hAnsi="宋体"/>
                <w:szCs w:val="21"/>
              </w:rPr>
            </w:pPr>
          </w:p>
        </w:tc>
      </w:tr>
      <w:tr w14:paraId="7ECDE2B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816" w:type="dxa"/>
          </w:tcPr>
          <w:p w14:paraId="617B207E">
            <w:pPr>
              <w:spacing w:line="360" w:lineRule="exact"/>
              <w:rPr>
                <w:rFonts w:ascii="宋体" w:hAnsi="宋体"/>
                <w:szCs w:val="21"/>
              </w:rPr>
            </w:pPr>
            <w:r>
              <w:rPr>
                <w:rFonts w:hint="eastAsia" w:ascii="宋体" w:hAnsi="宋体"/>
                <w:szCs w:val="21"/>
              </w:rPr>
              <w:t>7.1</w:t>
            </w:r>
          </w:p>
        </w:tc>
        <w:tc>
          <w:tcPr>
            <w:tcW w:w="3402" w:type="dxa"/>
            <w:vAlign w:val="center"/>
          </w:tcPr>
          <w:p w14:paraId="5800D88F">
            <w:pPr>
              <w:spacing w:line="360" w:lineRule="exact"/>
              <w:rPr>
                <w:rFonts w:ascii="宋体" w:hAnsi="宋体"/>
                <w:szCs w:val="21"/>
              </w:rPr>
            </w:pPr>
            <w:r>
              <w:rPr>
                <w:rFonts w:hint="eastAsia" w:ascii="宋体" w:hAnsi="宋体"/>
                <w:szCs w:val="21"/>
              </w:rPr>
              <w:t>小车轨距</w:t>
            </w:r>
          </w:p>
        </w:tc>
        <w:tc>
          <w:tcPr>
            <w:tcW w:w="4778" w:type="dxa"/>
            <w:vAlign w:val="center"/>
          </w:tcPr>
          <w:p w14:paraId="6FF9BD82">
            <w:pPr>
              <w:spacing w:line="360" w:lineRule="exact"/>
              <w:rPr>
                <w:rFonts w:ascii="宋体" w:hAnsi="宋体"/>
                <w:szCs w:val="21"/>
              </w:rPr>
            </w:pPr>
            <w:r>
              <w:rPr>
                <w:rFonts w:hint="eastAsia" w:ascii="宋体" w:hAnsi="宋体"/>
                <w:szCs w:val="21"/>
              </w:rPr>
              <w:t>2.0m</w:t>
            </w:r>
          </w:p>
        </w:tc>
      </w:tr>
      <w:tr w14:paraId="1EF5C9B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816" w:type="dxa"/>
          </w:tcPr>
          <w:p w14:paraId="15E68310">
            <w:pPr>
              <w:autoSpaceDE w:val="0"/>
              <w:autoSpaceDN w:val="0"/>
              <w:adjustRightInd w:val="0"/>
              <w:spacing w:line="360" w:lineRule="exact"/>
              <w:rPr>
                <w:rFonts w:ascii="宋体" w:hAnsi="宋体" w:cs="宋体"/>
                <w:szCs w:val="21"/>
                <w:lang w:val="zh-CN"/>
              </w:rPr>
            </w:pPr>
            <w:r>
              <w:rPr>
                <w:rFonts w:ascii="宋体" w:hAnsi="宋体" w:cs="宋体"/>
                <w:szCs w:val="21"/>
                <w:lang w:val="zh-CN"/>
              </w:rPr>
              <w:t>7.2</w:t>
            </w:r>
          </w:p>
        </w:tc>
        <w:tc>
          <w:tcPr>
            <w:tcW w:w="3402" w:type="dxa"/>
            <w:vAlign w:val="center"/>
          </w:tcPr>
          <w:p w14:paraId="768CE31C">
            <w:pPr>
              <w:autoSpaceDE w:val="0"/>
              <w:autoSpaceDN w:val="0"/>
              <w:adjustRightInd w:val="0"/>
              <w:spacing w:line="360" w:lineRule="exact"/>
              <w:rPr>
                <w:rFonts w:ascii="宋体" w:hAnsi="宋体" w:cs="宋体"/>
                <w:szCs w:val="21"/>
                <w:lang w:val="zh-CN"/>
              </w:rPr>
            </w:pPr>
            <w:r>
              <w:rPr>
                <w:rFonts w:hint="eastAsia" w:ascii="宋体" w:hAnsi="宋体" w:cs="宋体"/>
                <w:szCs w:val="21"/>
                <w:lang w:val="zh-CN"/>
              </w:rPr>
              <w:t>小车重量</w:t>
            </w:r>
          </w:p>
        </w:tc>
        <w:tc>
          <w:tcPr>
            <w:tcW w:w="4778" w:type="dxa"/>
            <w:vAlign w:val="center"/>
          </w:tcPr>
          <w:p w14:paraId="5831542A">
            <w:pPr>
              <w:autoSpaceDE w:val="0"/>
              <w:autoSpaceDN w:val="0"/>
              <w:adjustRightInd w:val="0"/>
              <w:spacing w:line="360" w:lineRule="exact"/>
              <w:rPr>
                <w:rFonts w:ascii="宋体" w:hAnsi="宋体" w:cs="宋体"/>
                <w:szCs w:val="21"/>
                <w:lang w:val="zh-CN"/>
              </w:rPr>
            </w:pPr>
            <w:r>
              <w:rPr>
                <w:rFonts w:hint="eastAsia" w:ascii="宋体" w:hAnsi="宋体" w:cs="宋体"/>
                <w:szCs w:val="21"/>
                <w:lang w:val="zh-CN"/>
              </w:rPr>
              <w:t>53</w:t>
            </w:r>
            <w:r>
              <w:rPr>
                <w:rFonts w:ascii="宋体" w:hAnsi="宋体" w:cs="宋体"/>
                <w:szCs w:val="21"/>
                <w:lang w:val="zh-CN"/>
              </w:rPr>
              <w:t>00Kg</w:t>
            </w:r>
            <w:r>
              <w:rPr>
                <w:rFonts w:hint="eastAsia" w:ascii="宋体" w:hAnsi="宋体" w:cs="宋体"/>
                <w:szCs w:val="21"/>
                <w:lang w:val="zh-CN"/>
              </w:rPr>
              <w:t xml:space="preserve"> </w:t>
            </w:r>
          </w:p>
        </w:tc>
      </w:tr>
      <w:tr w14:paraId="1897A7C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816" w:type="dxa"/>
          </w:tcPr>
          <w:p w14:paraId="785CF601">
            <w:pPr>
              <w:autoSpaceDE w:val="0"/>
              <w:autoSpaceDN w:val="0"/>
              <w:adjustRightInd w:val="0"/>
              <w:spacing w:line="360" w:lineRule="exact"/>
              <w:rPr>
                <w:rFonts w:ascii="宋体" w:hAnsi="宋体" w:cs="宋体"/>
                <w:szCs w:val="21"/>
                <w:lang w:val="zh-CN"/>
              </w:rPr>
            </w:pPr>
            <w:r>
              <w:rPr>
                <w:rFonts w:ascii="宋体" w:hAnsi="宋体" w:cs="宋体"/>
                <w:szCs w:val="21"/>
                <w:lang w:val="zh-CN"/>
              </w:rPr>
              <w:t>7.3</w:t>
            </w:r>
          </w:p>
        </w:tc>
        <w:tc>
          <w:tcPr>
            <w:tcW w:w="3402" w:type="dxa"/>
            <w:vAlign w:val="center"/>
          </w:tcPr>
          <w:p w14:paraId="53BFB6CF">
            <w:pPr>
              <w:autoSpaceDE w:val="0"/>
              <w:autoSpaceDN w:val="0"/>
              <w:adjustRightInd w:val="0"/>
              <w:spacing w:line="360" w:lineRule="exact"/>
              <w:rPr>
                <w:rFonts w:ascii="宋体" w:hAnsi="宋体" w:cs="宋体"/>
                <w:szCs w:val="21"/>
                <w:lang w:val="zh-CN"/>
              </w:rPr>
            </w:pPr>
            <w:r>
              <w:rPr>
                <w:rFonts w:hint="eastAsia" w:ascii="宋体" w:hAnsi="宋体" w:cs="宋体"/>
                <w:szCs w:val="21"/>
                <w:lang w:val="zh-CN"/>
              </w:rPr>
              <w:t>小车车轮</w:t>
            </w:r>
          </w:p>
        </w:tc>
        <w:tc>
          <w:tcPr>
            <w:tcW w:w="4778" w:type="dxa"/>
            <w:vAlign w:val="center"/>
          </w:tcPr>
          <w:p w14:paraId="09385EF0">
            <w:pPr>
              <w:autoSpaceDE w:val="0"/>
              <w:autoSpaceDN w:val="0"/>
              <w:adjustRightInd w:val="0"/>
              <w:spacing w:line="360" w:lineRule="exact"/>
              <w:rPr>
                <w:rFonts w:ascii="宋体" w:cs="宋体"/>
                <w:szCs w:val="21"/>
                <w:lang w:val="zh-CN"/>
              </w:rPr>
            </w:pPr>
            <w:r>
              <w:rPr>
                <w:rFonts w:hint="eastAsia" w:ascii="宋体" w:cs="宋体"/>
                <w:szCs w:val="21"/>
                <w:lang w:val="zh-CN"/>
              </w:rPr>
              <w:t>ZG50SiMn</w:t>
            </w:r>
          </w:p>
        </w:tc>
      </w:tr>
      <w:tr w14:paraId="0CA6AFB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816" w:type="dxa"/>
          </w:tcPr>
          <w:p w14:paraId="151831A6">
            <w:pPr>
              <w:autoSpaceDE w:val="0"/>
              <w:autoSpaceDN w:val="0"/>
              <w:adjustRightInd w:val="0"/>
              <w:spacing w:line="360" w:lineRule="exact"/>
              <w:rPr>
                <w:rFonts w:ascii="宋体" w:hAnsi="宋体" w:cs="宋体"/>
                <w:szCs w:val="21"/>
                <w:lang w:val="zh-CN"/>
              </w:rPr>
            </w:pPr>
            <w:r>
              <w:rPr>
                <w:rFonts w:ascii="宋体" w:hAnsi="宋体" w:cs="宋体"/>
                <w:szCs w:val="21"/>
                <w:lang w:val="zh-CN"/>
              </w:rPr>
              <w:t>7.4</w:t>
            </w:r>
          </w:p>
        </w:tc>
        <w:tc>
          <w:tcPr>
            <w:tcW w:w="3402" w:type="dxa"/>
            <w:vAlign w:val="center"/>
          </w:tcPr>
          <w:p w14:paraId="4BC8B34C">
            <w:pPr>
              <w:autoSpaceDE w:val="0"/>
              <w:autoSpaceDN w:val="0"/>
              <w:adjustRightInd w:val="0"/>
              <w:spacing w:line="360" w:lineRule="exact"/>
              <w:jc w:val="left"/>
              <w:rPr>
                <w:rFonts w:ascii="宋体" w:hAnsi="宋体" w:cs="宋体"/>
                <w:szCs w:val="21"/>
                <w:lang w:val="zh-CN"/>
              </w:rPr>
            </w:pPr>
            <w:r>
              <w:rPr>
                <w:rFonts w:hint="eastAsia" w:ascii="宋体" w:hAnsi="宋体" w:cs="宋体"/>
                <w:szCs w:val="21"/>
                <w:lang w:val="zh-CN"/>
              </w:rPr>
              <w:t>小车电机、减速机</w:t>
            </w:r>
          </w:p>
        </w:tc>
        <w:tc>
          <w:tcPr>
            <w:tcW w:w="4778" w:type="dxa"/>
            <w:vAlign w:val="center"/>
          </w:tcPr>
          <w:p w14:paraId="4064BFD6">
            <w:pPr>
              <w:autoSpaceDE w:val="0"/>
              <w:autoSpaceDN w:val="0"/>
              <w:adjustRightInd w:val="0"/>
              <w:spacing w:line="360" w:lineRule="exact"/>
              <w:rPr>
                <w:rFonts w:ascii="宋体" w:cs="宋体"/>
                <w:szCs w:val="21"/>
                <w:lang w:val="zh-CN"/>
              </w:rPr>
            </w:pPr>
            <w:r>
              <w:rPr>
                <w:rFonts w:hint="eastAsia" w:ascii="宋体" w:cs="宋体"/>
                <w:szCs w:val="21"/>
                <w:lang w:val="zh-CN"/>
              </w:rPr>
              <w:t xml:space="preserve">NORD公司，规格： </w:t>
            </w:r>
            <w:r>
              <w:rPr>
                <w:rFonts w:ascii="宋体" w:cs="宋体"/>
                <w:szCs w:val="21"/>
                <w:lang w:val="zh-CN"/>
              </w:rPr>
              <w:t>SK</w:t>
            </w:r>
          </w:p>
        </w:tc>
      </w:tr>
      <w:tr w14:paraId="140B747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816" w:type="dxa"/>
          </w:tcPr>
          <w:p w14:paraId="3D3328DF">
            <w:pPr>
              <w:spacing w:line="360" w:lineRule="exact"/>
              <w:rPr>
                <w:rFonts w:ascii="宋体" w:hAnsi="宋体"/>
                <w:b/>
                <w:szCs w:val="21"/>
              </w:rPr>
            </w:pPr>
            <w:r>
              <w:rPr>
                <w:rFonts w:hint="eastAsia" w:ascii="宋体" w:hAnsi="宋体"/>
                <w:b/>
                <w:szCs w:val="21"/>
              </w:rPr>
              <w:t>8</w:t>
            </w:r>
          </w:p>
        </w:tc>
        <w:tc>
          <w:tcPr>
            <w:tcW w:w="3402" w:type="dxa"/>
            <w:vAlign w:val="center"/>
          </w:tcPr>
          <w:p w14:paraId="5C799FC3">
            <w:pPr>
              <w:spacing w:line="360" w:lineRule="exact"/>
              <w:rPr>
                <w:rFonts w:ascii="宋体" w:hAnsi="宋体"/>
                <w:b/>
                <w:szCs w:val="21"/>
              </w:rPr>
            </w:pPr>
            <w:r>
              <w:rPr>
                <w:rFonts w:hint="eastAsia" w:ascii="宋体" w:hAnsi="宋体"/>
                <w:b/>
                <w:szCs w:val="21"/>
              </w:rPr>
              <w:t>提升机构</w:t>
            </w:r>
          </w:p>
        </w:tc>
        <w:tc>
          <w:tcPr>
            <w:tcW w:w="4778" w:type="dxa"/>
            <w:vAlign w:val="center"/>
          </w:tcPr>
          <w:p w14:paraId="2C5BE63D">
            <w:pPr>
              <w:spacing w:line="360" w:lineRule="exact"/>
              <w:rPr>
                <w:rFonts w:ascii="宋体" w:hAnsi="宋体"/>
                <w:szCs w:val="21"/>
              </w:rPr>
            </w:pPr>
          </w:p>
        </w:tc>
      </w:tr>
      <w:tr w14:paraId="6FFF1EC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816" w:type="dxa"/>
          </w:tcPr>
          <w:p w14:paraId="49BC87FC">
            <w:pPr>
              <w:spacing w:line="360" w:lineRule="exact"/>
              <w:rPr>
                <w:rFonts w:ascii="宋体" w:hAnsi="宋体"/>
                <w:szCs w:val="21"/>
              </w:rPr>
            </w:pPr>
            <w:r>
              <w:rPr>
                <w:rFonts w:hint="eastAsia" w:ascii="宋体" w:hAnsi="宋体"/>
                <w:szCs w:val="21"/>
              </w:rPr>
              <w:t>8.1</w:t>
            </w:r>
          </w:p>
        </w:tc>
        <w:tc>
          <w:tcPr>
            <w:tcW w:w="3402" w:type="dxa"/>
            <w:vAlign w:val="center"/>
          </w:tcPr>
          <w:p w14:paraId="37C0A114">
            <w:pPr>
              <w:spacing w:line="360" w:lineRule="exact"/>
              <w:rPr>
                <w:rFonts w:ascii="宋体" w:hAnsi="宋体"/>
                <w:szCs w:val="21"/>
              </w:rPr>
            </w:pPr>
            <w:r>
              <w:rPr>
                <w:rFonts w:hint="eastAsia" w:ascii="宋体" w:hAnsi="宋体"/>
                <w:szCs w:val="21"/>
              </w:rPr>
              <w:t>起重机安全提升能力</w:t>
            </w:r>
          </w:p>
        </w:tc>
        <w:tc>
          <w:tcPr>
            <w:tcW w:w="4778" w:type="dxa"/>
            <w:vAlign w:val="center"/>
          </w:tcPr>
          <w:p w14:paraId="45F98E6F">
            <w:pPr>
              <w:spacing w:line="360" w:lineRule="exact"/>
              <w:rPr>
                <w:rFonts w:ascii="宋体" w:hAnsi="宋体"/>
                <w:szCs w:val="21"/>
              </w:rPr>
            </w:pPr>
            <w:r>
              <w:rPr>
                <w:rFonts w:hint="eastAsia" w:ascii="宋体" w:hAnsi="宋体"/>
                <w:szCs w:val="21"/>
              </w:rPr>
              <w:t>10 t（含抓斗自重）</w:t>
            </w:r>
          </w:p>
        </w:tc>
      </w:tr>
      <w:tr w14:paraId="4B1EE5E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816" w:type="dxa"/>
          </w:tcPr>
          <w:p w14:paraId="55520194">
            <w:pPr>
              <w:spacing w:line="360" w:lineRule="exact"/>
              <w:rPr>
                <w:rFonts w:ascii="宋体" w:hAnsi="宋体"/>
                <w:szCs w:val="21"/>
              </w:rPr>
            </w:pPr>
            <w:r>
              <w:rPr>
                <w:rFonts w:hint="eastAsia" w:ascii="宋体" w:hAnsi="宋体"/>
                <w:szCs w:val="21"/>
              </w:rPr>
              <w:t>8.2</w:t>
            </w:r>
          </w:p>
        </w:tc>
        <w:tc>
          <w:tcPr>
            <w:tcW w:w="3402" w:type="dxa"/>
            <w:vAlign w:val="center"/>
          </w:tcPr>
          <w:p w14:paraId="517E1F30">
            <w:pPr>
              <w:spacing w:line="360" w:lineRule="exact"/>
              <w:rPr>
                <w:rFonts w:ascii="宋体" w:hAnsi="宋体"/>
                <w:szCs w:val="21"/>
              </w:rPr>
            </w:pPr>
            <w:r>
              <w:rPr>
                <w:rFonts w:hint="eastAsia" w:ascii="宋体" w:hAnsi="宋体"/>
                <w:szCs w:val="21"/>
              </w:rPr>
              <w:t>提升高度</w:t>
            </w:r>
          </w:p>
        </w:tc>
        <w:tc>
          <w:tcPr>
            <w:tcW w:w="4778" w:type="dxa"/>
            <w:vAlign w:val="center"/>
          </w:tcPr>
          <w:p w14:paraId="2362E7C3">
            <w:pPr>
              <w:spacing w:line="360" w:lineRule="exact"/>
              <w:rPr>
                <w:rFonts w:ascii="宋体" w:hAnsi="宋体"/>
                <w:szCs w:val="21"/>
              </w:rPr>
            </w:pPr>
            <w:r>
              <w:rPr>
                <w:rFonts w:hint="eastAsia" w:ascii="宋体" w:hAnsi="宋体"/>
                <w:szCs w:val="21"/>
              </w:rPr>
              <w:t>13.5m（暂定）</w:t>
            </w:r>
          </w:p>
        </w:tc>
      </w:tr>
      <w:tr w14:paraId="4F6BA4E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816" w:type="dxa"/>
          </w:tcPr>
          <w:p w14:paraId="2E9767DD">
            <w:pPr>
              <w:autoSpaceDE w:val="0"/>
              <w:autoSpaceDN w:val="0"/>
              <w:adjustRightInd w:val="0"/>
              <w:spacing w:line="360" w:lineRule="exact"/>
              <w:rPr>
                <w:rFonts w:ascii="宋体" w:hAnsi="宋体" w:cs="宋体"/>
                <w:szCs w:val="21"/>
                <w:lang w:val="zh-CN"/>
              </w:rPr>
            </w:pPr>
            <w:r>
              <w:rPr>
                <w:rFonts w:ascii="宋体" w:hAnsi="宋体" w:cs="宋体"/>
                <w:szCs w:val="21"/>
                <w:lang w:val="zh-CN"/>
              </w:rPr>
              <w:t>8.3</w:t>
            </w:r>
          </w:p>
        </w:tc>
        <w:tc>
          <w:tcPr>
            <w:tcW w:w="3402" w:type="dxa"/>
            <w:vAlign w:val="center"/>
          </w:tcPr>
          <w:p w14:paraId="06B5CADA">
            <w:pPr>
              <w:autoSpaceDE w:val="0"/>
              <w:autoSpaceDN w:val="0"/>
              <w:adjustRightInd w:val="0"/>
              <w:spacing w:line="360" w:lineRule="exact"/>
              <w:jc w:val="left"/>
              <w:rPr>
                <w:rFonts w:ascii="宋体" w:hAnsi="宋体" w:cs="宋体"/>
                <w:szCs w:val="21"/>
                <w:lang w:val="zh-CN"/>
              </w:rPr>
            </w:pPr>
            <w:r>
              <w:rPr>
                <w:rFonts w:hint="eastAsia" w:ascii="宋体" w:hAnsi="宋体" w:cs="宋体"/>
                <w:szCs w:val="21"/>
                <w:lang w:val="zh-CN"/>
              </w:rPr>
              <w:t>起升机构减速机</w:t>
            </w:r>
          </w:p>
        </w:tc>
        <w:tc>
          <w:tcPr>
            <w:tcW w:w="4778" w:type="dxa"/>
            <w:vAlign w:val="center"/>
          </w:tcPr>
          <w:p w14:paraId="17C9195B">
            <w:pPr>
              <w:autoSpaceDE w:val="0"/>
              <w:autoSpaceDN w:val="0"/>
              <w:adjustRightInd w:val="0"/>
              <w:spacing w:line="360" w:lineRule="exact"/>
              <w:jc w:val="left"/>
              <w:rPr>
                <w:rFonts w:ascii="宋体" w:hAnsi="宋体" w:cs="宋体"/>
                <w:szCs w:val="21"/>
                <w:lang w:val="zh-CN"/>
              </w:rPr>
            </w:pPr>
            <w:r>
              <w:rPr>
                <w:rFonts w:hint="eastAsia" w:ascii="宋体" w:hAnsi="宋体" w:cs="宋体"/>
                <w:szCs w:val="21"/>
                <w:lang w:val="zh-CN"/>
              </w:rPr>
              <w:t>QY硬齿面减速器</w:t>
            </w:r>
          </w:p>
        </w:tc>
      </w:tr>
      <w:tr w14:paraId="182455E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816" w:type="dxa"/>
          </w:tcPr>
          <w:p w14:paraId="26EEB8E0">
            <w:pPr>
              <w:autoSpaceDE w:val="0"/>
              <w:autoSpaceDN w:val="0"/>
              <w:adjustRightInd w:val="0"/>
              <w:spacing w:line="360" w:lineRule="exact"/>
              <w:rPr>
                <w:rFonts w:ascii="宋体" w:hAnsi="宋体" w:cs="宋体"/>
                <w:szCs w:val="21"/>
                <w:lang w:val="zh-CN"/>
              </w:rPr>
            </w:pPr>
            <w:r>
              <w:rPr>
                <w:rFonts w:ascii="宋体" w:hAnsi="宋体" w:cs="宋体"/>
                <w:szCs w:val="21"/>
                <w:lang w:val="zh-CN"/>
              </w:rPr>
              <w:t>8.4</w:t>
            </w:r>
          </w:p>
        </w:tc>
        <w:tc>
          <w:tcPr>
            <w:tcW w:w="3402" w:type="dxa"/>
            <w:vAlign w:val="center"/>
          </w:tcPr>
          <w:p w14:paraId="5986BC73">
            <w:pPr>
              <w:autoSpaceDE w:val="0"/>
              <w:autoSpaceDN w:val="0"/>
              <w:adjustRightInd w:val="0"/>
              <w:spacing w:line="360" w:lineRule="exact"/>
              <w:jc w:val="left"/>
              <w:rPr>
                <w:rFonts w:ascii="宋体" w:hAnsi="宋体" w:cs="宋体"/>
                <w:szCs w:val="21"/>
                <w:lang w:val="zh-CN"/>
              </w:rPr>
            </w:pPr>
            <w:r>
              <w:rPr>
                <w:rFonts w:hint="eastAsia" w:ascii="宋体" w:hAnsi="宋体" w:cs="宋体"/>
                <w:szCs w:val="21"/>
                <w:lang w:val="zh-CN"/>
              </w:rPr>
              <w:t>卷筒</w:t>
            </w:r>
          </w:p>
        </w:tc>
        <w:tc>
          <w:tcPr>
            <w:tcW w:w="4778" w:type="dxa"/>
            <w:vAlign w:val="center"/>
          </w:tcPr>
          <w:p w14:paraId="18EF3536">
            <w:pPr>
              <w:autoSpaceDE w:val="0"/>
              <w:autoSpaceDN w:val="0"/>
              <w:adjustRightInd w:val="0"/>
              <w:spacing w:line="360" w:lineRule="exact"/>
              <w:jc w:val="left"/>
              <w:rPr>
                <w:rFonts w:ascii="宋体" w:hAnsi="宋体" w:cs="宋体"/>
                <w:szCs w:val="21"/>
                <w:lang w:val="zh-CN"/>
              </w:rPr>
            </w:pPr>
            <w:r>
              <w:rPr>
                <w:rFonts w:hint="eastAsia" w:ascii="宋体" w:hAnsi="宋体" w:cs="宋体"/>
                <w:szCs w:val="21"/>
                <w:lang w:val="zh-CN"/>
              </w:rPr>
              <w:t>钢管焊接卷筒，</w:t>
            </w:r>
            <w:r>
              <w:rPr>
                <w:rFonts w:ascii="宋体" w:hAnsi="宋体" w:cs="宋体"/>
                <w:szCs w:val="21"/>
                <w:lang w:val="zh-CN"/>
              </w:rPr>
              <w:t>Q</w:t>
            </w:r>
            <w:r>
              <w:rPr>
                <w:rFonts w:hint="eastAsia" w:ascii="宋体" w:hAnsi="宋体" w:cs="宋体"/>
                <w:szCs w:val="21"/>
                <w:lang w:val="zh-CN"/>
              </w:rPr>
              <w:t>23</w:t>
            </w:r>
            <w:r>
              <w:rPr>
                <w:rFonts w:ascii="宋体" w:hAnsi="宋体" w:cs="宋体"/>
                <w:szCs w:val="21"/>
                <w:lang w:val="zh-CN"/>
              </w:rPr>
              <w:t>5B</w:t>
            </w:r>
            <w:r>
              <w:rPr>
                <w:rFonts w:hint="eastAsia" w:ascii="宋体" w:hAnsi="宋体" w:cs="宋体"/>
                <w:szCs w:val="21"/>
                <w:lang w:val="zh-CN"/>
              </w:rPr>
              <w:t>材料</w:t>
            </w:r>
          </w:p>
        </w:tc>
      </w:tr>
      <w:tr w14:paraId="495CE79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816" w:type="dxa"/>
          </w:tcPr>
          <w:p w14:paraId="2F757F36">
            <w:pPr>
              <w:spacing w:line="360" w:lineRule="exact"/>
              <w:rPr>
                <w:rFonts w:ascii="宋体" w:hAnsi="宋体"/>
                <w:b/>
                <w:szCs w:val="21"/>
              </w:rPr>
            </w:pPr>
            <w:r>
              <w:rPr>
                <w:rFonts w:hint="eastAsia" w:ascii="宋体" w:hAnsi="宋体"/>
                <w:b/>
                <w:szCs w:val="21"/>
              </w:rPr>
              <w:t>9</w:t>
            </w:r>
          </w:p>
        </w:tc>
        <w:tc>
          <w:tcPr>
            <w:tcW w:w="3402" w:type="dxa"/>
            <w:vAlign w:val="center"/>
          </w:tcPr>
          <w:p w14:paraId="7D51C52A">
            <w:pPr>
              <w:spacing w:line="360" w:lineRule="exact"/>
              <w:rPr>
                <w:rFonts w:ascii="宋体" w:hAnsi="宋体"/>
                <w:b/>
                <w:szCs w:val="21"/>
              </w:rPr>
            </w:pPr>
            <w:r>
              <w:rPr>
                <w:rFonts w:hint="eastAsia" w:ascii="宋体" w:hAnsi="宋体"/>
                <w:b/>
                <w:szCs w:val="21"/>
              </w:rPr>
              <w:t>起重机轨道</w:t>
            </w:r>
          </w:p>
        </w:tc>
        <w:tc>
          <w:tcPr>
            <w:tcW w:w="4778" w:type="dxa"/>
            <w:vAlign w:val="center"/>
          </w:tcPr>
          <w:p w14:paraId="502D24D7">
            <w:pPr>
              <w:spacing w:line="360" w:lineRule="exact"/>
              <w:rPr>
                <w:rFonts w:ascii="宋体" w:hAnsi="宋体"/>
                <w:szCs w:val="21"/>
              </w:rPr>
            </w:pPr>
          </w:p>
        </w:tc>
      </w:tr>
      <w:tr w14:paraId="4F304D7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816" w:type="dxa"/>
          </w:tcPr>
          <w:p w14:paraId="3B9286A9">
            <w:pPr>
              <w:spacing w:line="360" w:lineRule="exact"/>
              <w:rPr>
                <w:rFonts w:ascii="宋体" w:hAnsi="宋体"/>
                <w:szCs w:val="21"/>
              </w:rPr>
            </w:pPr>
            <w:r>
              <w:rPr>
                <w:rFonts w:hint="eastAsia" w:ascii="宋体" w:hAnsi="宋体"/>
                <w:szCs w:val="21"/>
              </w:rPr>
              <w:t>9.1</w:t>
            </w:r>
          </w:p>
        </w:tc>
        <w:tc>
          <w:tcPr>
            <w:tcW w:w="3402" w:type="dxa"/>
            <w:vAlign w:val="center"/>
          </w:tcPr>
          <w:p w14:paraId="464E9785">
            <w:pPr>
              <w:spacing w:line="360" w:lineRule="exact"/>
              <w:rPr>
                <w:rFonts w:ascii="宋体" w:hAnsi="宋体"/>
                <w:szCs w:val="21"/>
              </w:rPr>
            </w:pPr>
            <w:r>
              <w:rPr>
                <w:rFonts w:hint="eastAsia" w:ascii="宋体" w:hAnsi="宋体"/>
                <w:szCs w:val="21"/>
              </w:rPr>
              <w:t>起重机轨道型号</w:t>
            </w:r>
          </w:p>
        </w:tc>
        <w:tc>
          <w:tcPr>
            <w:tcW w:w="4778" w:type="dxa"/>
            <w:vAlign w:val="center"/>
          </w:tcPr>
          <w:p w14:paraId="6290A78D">
            <w:pPr>
              <w:spacing w:line="360" w:lineRule="exact"/>
              <w:rPr>
                <w:rFonts w:ascii="宋体" w:hAnsi="宋体"/>
                <w:szCs w:val="21"/>
              </w:rPr>
            </w:pPr>
            <w:r>
              <w:rPr>
                <w:rFonts w:hint="eastAsia" w:ascii="宋体" w:hAnsi="宋体"/>
                <w:szCs w:val="21"/>
              </w:rPr>
              <w:t>P38</w:t>
            </w:r>
          </w:p>
        </w:tc>
      </w:tr>
      <w:tr w14:paraId="46AE759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816" w:type="dxa"/>
          </w:tcPr>
          <w:p w14:paraId="6AD94A5B">
            <w:pPr>
              <w:spacing w:line="360" w:lineRule="exact"/>
              <w:rPr>
                <w:rFonts w:ascii="宋体" w:hAnsi="宋体"/>
                <w:szCs w:val="21"/>
              </w:rPr>
            </w:pPr>
            <w:r>
              <w:rPr>
                <w:rFonts w:hint="eastAsia" w:ascii="宋体" w:hAnsi="宋体"/>
                <w:szCs w:val="21"/>
              </w:rPr>
              <w:t>9.2</w:t>
            </w:r>
          </w:p>
        </w:tc>
        <w:tc>
          <w:tcPr>
            <w:tcW w:w="3402" w:type="dxa"/>
            <w:vAlign w:val="center"/>
          </w:tcPr>
          <w:p w14:paraId="7F0717E9">
            <w:pPr>
              <w:spacing w:line="360" w:lineRule="exact"/>
              <w:rPr>
                <w:rFonts w:ascii="宋体" w:hAnsi="宋体"/>
                <w:szCs w:val="21"/>
              </w:rPr>
            </w:pPr>
            <w:r>
              <w:rPr>
                <w:rFonts w:hint="eastAsia" w:ascii="宋体" w:hAnsi="宋体"/>
                <w:szCs w:val="21"/>
              </w:rPr>
              <w:t>起重机轨道长度</w:t>
            </w:r>
          </w:p>
        </w:tc>
        <w:tc>
          <w:tcPr>
            <w:tcW w:w="4778" w:type="dxa"/>
            <w:vAlign w:val="center"/>
          </w:tcPr>
          <w:p w14:paraId="554387C5">
            <w:pPr>
              <w:spacing w:line="360" w:lineRule="exact"/>
              <w:rPr>
                <w:rFonts w:ascii="宋体" w:hAnsi="宋体"/>
                <w:szCs w:val="21"/>
              </w:rPr>
            </w:pPr>
            <w:r>
              <w:rPr>
                <w:rFonts w:hint="eastAsia" w:ascii="宋体" w:hAnsi="宋体"/>
                <w:szCs w:val="21"/>
                <w:lang w:val="en-US" w:eastAsia="zh-CN"/>
              </w:rPr>
              <w:t>89</w:t>
            </w:r>
            <w:r>
              <w:rPr>
                <w:rFonts w:hint="eastAsia" w:ascii="宋体" w:hAnsi="宋体"/>
                <w:szCs w:val="21"/>
              </w:rPr>
              <w:t xml:space="preserve">m(单侧) </w:t>
            </w:r>
          </w:p>
        </w:tc>
      </w:tr>
      <w:tr w14:paraId="4CB7107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816" w:type="dxa"/>
          </w:tcPr>
          <w:p w14:paraId="19E8705A">
            <w:pPr>
              <w:autoSpaceDE w:val="0"/>
              <w:autoSpaceDN w:val="0"/>
              <w:adjustRightInd w:val="0"/>
              <w:spacing w:line="360" w:lineRule="exact"/>
              <w:rPr>
                <w:rFonts w:ascii="宋体" w:hAnsi="宋体" w:cs="宋体"/>
                <w:szCs w:val="21"/>
                <w:lang w:val="zh-CN"/>
              </w:rPr>
            </w:pPr>
            <w:r>
              <w:rPr>
                <w:rFonts w:ascii="宋体" w:hAnsi="宋体" w:cs="宋体"/>
                <w:szCs w:val="21"/>
                <w:lang w:val="zh-CN"/>
              </w:rPr>
              <w:t>9.3</w:t>
            </w:r>
          </w:p>
        </w:tc>
        <w:tc>
          <w:tcPr>
            <w:tcW w:w="3402" w:type="dxa"/>
            <w:vAlign w:val="center"/>
          </w:tcPr>
          <w:p w14:paraId="3B63F150">
            <w:pPr>
              <w:autoSpaceDE w:val="0"/>
              <w:autoSpaceDN w:val="0"/>
              <w:adjustRightInd w:val="0"/>
              <w:spacing w:line="360" w:lineRule="exact"/>
              <w:rPr>
                <w:rFonts w:ascii="宋体" w:hAnsi="宋体" w:cs="宋体"/>
                <w:szCs w:val="21"/>
                <w:lang w:val="zh-CN"/>
              </w:rPr>
            </w:pPr>
            <w:r>
              <w:rPr>
                <w:rFonts w:hint="eastAsia" w:ascii="宋体" w:hAnsi="宋体" w:cs="宋体"/>
                <w:szCs w:val="21"/>
                <w:lang w:val="zh-CN"/>
              </w:rPr>
              <w:t>最大轮压</w:t>
            </w:r>
          </w:p>
        </w:tc>
        <w:tc>
          <w:tcPr>
            <w:tcW w:w="4778" w:type="dxa"/>
            <w:vAlign w:val="center"/>
          </w:tcPr>
          <w:p w14:paraId="3BED30C5">
            <w:pPr>
              <w:autoSpaceDE w:val="0"/>
              <w:autoSpaceDN w:val="0"/>
              <w:adjustRightInd w:val="0"/>
              <w:spacing w:line="360" w:lineRule="exact"/>
              <w:rPr>
                <w:rFonts w:ascii="宋体" w:hAnsi="宋体" w:cs="宋体"/>
                <w:szCs w:val="21"/>
                <w:lang w:val="zh-CN"/>
              </w:rPr>
            </w:pPr>
            <w:r>
              <w:rPr>
                <w:rFonts w:hint="eastAsia" w:ascii="宋体" w:hAnsi="宋体" w:cs="宋体"/>
                <w:szCs w:val="21"/>
                <w:lang w:val="zh-CN"/>
              </w:rPr>
              <w:t>91</w:t>
            </w:r>
            <w:r>
              <w:rPr>
                <w:rFonts w:ascii="宋体" w:hAnsi="宋体" w:cs="宋体"/>
                <w:szCs w:val="21"/>
                <w:lang w:val="zh-CN"/>
              </w:rPr>
              <w:t xml:space="preserve"> kN</w:t>
            </w:r>
          </w:p>
        </w:tc>
      </w:tr>
      <w:tr w14:paraId="73EA153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816" w:type="dxa"/>
          </w:tcPr>
          <w:p w14:paraId="1743865F">
            <w:pPr>
              <w:spacing w:line="360" w:lineRule="exact"/>
              <w:rPr>
                <w:rFonts w:ascii="宋体" w:hAnsi="宋体"/>
                <w:b/>
                <w:szCs w:val="21"/>
              </w:rPr>
            </w:pPr>
            <w:r>
              <w:rPr>
                <w:rFonts w:hint="eastAsia" w:ascii="宋体" w:hAnsi="宋体"/>
                <w:b/>
                <w:szCs w:val="21"/>
              </w:rPr>
              <w:t>10</w:t>
            </w:r>
          </w:p>
        </w:tc>
        <w:tc>
          <w:tcPr>
            <w:tcW w:w="3402" w:type="dxa"/>
            <w:vAlign w:val="center"/>
          </w:tcPr>
          <w:p w14:paraId="668FBD37">
            <w:pPr>
              <w:spacing w:line="360" w:lineRule="exact"/>
              <w:rPr>
                <w:rFonts w:ascii="宋体" w:hAnsi="宋体"/>
                <w:b/>
                <w:szCs w:val="21"/>
              </w:rPr>
            </w:pPr>
            <w:r>
              <w:rPr>
                <w:rFonts w:hint="eastAsia" w:ascii="宋体" w:hAnsi="宋体"/>
                <w:b/>
                <w:szCs w:val="21"/>
              </w:rPr>
              <w:t>工作寿命</w:t>
            </w:r>
          </w:p>
        </w:tc>
        <w:tc>
          <w:tcPr>
            <w:tcW w:w="4778" w:type="dxa"/>
            <w:vAlign w:val="center"/>
          </w:tcPr>
          <w:p w14:paraId="62168965">
            <w:pPr>
              <w:spacing w:line="360" w:lineRule="exact"/>
              <w:rPr>
                <w:rFonts w:ascii="宋体" w:hAnsi="宋体"/>
                <w:szCs w:val="21"/>
              </w:rPr>
            </w:pPr>
          </w:p>
        </w:tc>
      </w:tr>
      <w:tr w14:paraId="1E2C513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3" w:hRule="atLeast"/>
          <w:jc w:val="center"/>
        </w:trPr>
        <w:tc>
          <w:tcPr>
            <w:tcW w:w="816" w:type="dxa"/>
          </w:tcPr>
          <w:p w14:paraId="3C3CEDA1">
            <w:pPr>
              <w:autoSpaceDE w:val="0"/>
              <w:autoSpaceDN w:val="0"/>
              <w:adjustRightInd w:val="0"/>
              <w:spacing w:line="360" w:lineRule="exact"/>
              <w:rPr>
                <w:rFonts w:ascii="宋体" w:hAnsi="宋体" w:cs="宋体"/>
                <w:szCs w:val="21"/>
                <w:lang w:val="zh-CN"/>
              </w:rPr>
            </w:pPr>
            <w:r>
              <w:rPr>
                <w:rFonts w:hint="eastAsia" w:ascii="宋体" w:hAnsi="宋体" w:cs="宋体"/>
                <w:szCs w:val="21"/>
                <w:lang w:val="zh-CN"/>
              </w:rPr>
              <w:t>10.1</w:t>
            </w:r>
          </w:p>
        </w:tc>
        <w:tc>
          <w:tcPr>
            <w:tcW w:w="3402" w:type="dxa"/>
            <w:vAlign w:val="center"/>
          </w:tcPr>
          <w:p w14:paraId="0868D2E7">
            <w:pPr>
              <w:spacing w:line="360" w:lineRule="exact"/>
              <w:rPr>
                <w:rFonts w:ascii="宋体" w:hAnsi="宋体"/>
                <w:szCs w:val="21"/>
              </w:rPr>
            </w:pPr>
            <w:r>
              <w:rPr>
                <w:rFonts w:hint="eastAsia" w:ascii="宋体" w:hAnsi="宋体"/>
                <w:szCs w:val="21"/>
              </w:rPr>
              <w:t>抓斗起重机的工作寿命</w:t>
            </w:r>
          </w:p>
        </w:tc>
        <w:tc>
          <w:tcPr>
            <w:tcW w:w="4778" w:type="dxa"/>
          </w:tcPr>
          <w:p w14:paraId="64C52A06">
            <w:pPr>
              <w:spacing w:line="360" w:lineRule="exact"/>
              <w:rPr>
                <w:rFonts w:ascii="宋体" w:hAnsi="宋体"/>
                <w:szCs w:val="21"/>
              </w:rPr>
            </w:pPr>
            <w:bookmarkStart w:id="17" w:name="_Toc444162850"/>
            <w:bookmarkStart w:id="18" w:name="_Toc444162914"/>
            <w:r>
              <w:rPr>
                <w:rFonts w:hint="eastAsia" w:ascii="宋体" w:hAnsi="宋体"/>
                <w:szCs w:val="21"/>
              </w:rPr>
              <w:t>30年</w:t>
            </w:r>
            <w:bookmarkEnd w:id="17"/>
            <w:bookmarkEnd w:id="18"/>
          </w:p>
        </w:tc>
      </w:tr>
      <w:tr w14:paraId="2A5C242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816" w:type="dxa"/>
          </w:tcPr>
          <w:p w14:paraId="7C174FA1">
            <w:pPr>
              <w:spacing w:line="360" w:lineRule="exact"/>
              <w:rPr>
                <w:rFonts w:ascii="宋体" w:hAnsi="宋体"/>
                <w:szCs w:val="21"/>
              </w:rPr>
            </w:pPr>
            <w:r>
              <w:rPr>
                <w:rFonts w:hint="eastAsia" w:ascii="宋体" w:hAnsi="宋体"/>
                <w:szCs w:val="21"/>
              </w:rPr>
              <w:t>10.2</w:t>
            </w:r>
          </w:p>
        </w:tc>
        <w:tc>
          <w:tcPr>
            <w:tcW w:w="3402" w:type="dxa"/>
            <w:vAlign w:val="center"/>
          </w:tcPr>
          <w:p w14:paraId="4C4B5E75">
            <w:pPr>
              <w:spacing w:line="360" w:lineRule="exact"/>
              <w:rPr>
                <w:rFonts w:ascii="宋体" w:hAnsi="宋体"/>
                <w:szCs w:val="21"/>
              </w:rPr>
            </w:pPr>
            <w:r>
              <w:rPr>
                <w:rFonts w:hint="eastAsia" w:ascii="宋体" w:hAnsi="宋体"/>
                <w:szCs w:val="21"/>
              </w:rPr>
              <w:t>年连续运行时间保证值</w:t>
            </w:r>
          </w:p>
        </w:tc>
        <w:tc>
          <w:tcPr>
            <w:tcW w:w="4778" w:type="dxa"/>
          </w:tcPr>
          <w:p w14:paraId="21A6F14A">
            <w:pPr>
              <w:spacing w:line="360" w:lineRule="exact"/>
              <w:rPr>
                <w:rFonts w:ascii="宋体" w:hAnsi="宋体"/>
                <w:szCs w:val="21"/>
              </w:rPr>
            </w:pPr>
            <w:bookmarkStart w:id="19" w:name="_Toc444162851"/>
            <w:bookmarkStart w:id="20" w:name="_Toc444162915"/>
            <w:r>
              <w:rPr>
                <w:rFonts w:hint="eastAsia" w:ascii="宋体" w:hAnsi="宋体"/>
                <w:szCs w:val="21"/>
              </w:rPr>
              <w:t>≥8000h</w:t>
            </w:r>
            <w:bookmarkEnd w:id="19"/>
            <w:bookmarkEnd w:id="20"/>
          </w:p>
        </w:tc>
      </w:tr>
      <w:tr w14:paraId="2E96161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816" w:type="dxa"/>
          </w:tcPr>
          <w:p w14:paraId="2FDD1AB9">
            <w:pPr>
              <w:spacing w:line="360" w:lineRule="exact"/>
              <w:rPr>
                <w:rFonts w:ascii="宋体" w:hAnsi="宋体"/>
                <w:b/>
                <w:szCs w:val="21"/>
              </w:rPr>
            </w:pPr>
            <w:r>
              <w:rPr>
                <w:rFonts w:hint="eastAsia" w:ascii="宋体" w:hAnsi="宋体"/>
                <w:b/>
                <w:szCs w:val="21"/>
              </w:rPr>
              <w:t>11</w:t>
            </w:r>
          </w:p>
        </w:tc>
        <w:tc>
          <w:tcPr>
            <w:tcW w:w="3402" w:type="dxa"/>
            <w:vAlign w:val="center"/>
          </w:tcPr>
          <w:p w14:paraId="39DAD67F">
            <w:pPr>
              <w:spacing w:line="360" w:lineRule="exact"/>
              <w:rPr>
                <w:rFonts w:ascii="宋体" w:hAnsi="宋体"/>
                <w:b/>
                <w:szCs w:val="21"/>
              </w:rPr>
            </w:pPr>
            <w:r>
              <w:rPr>
                <w:rFonts w:hint="eastAsia" w:ascii="宋体" w:hAnsi="宋体"/>
                <w:b/>
                <w:szCs w:val="21"/>
              </w:rPr>
              <w:t>工作速度</w:t>
            </w:r>
          </w:p>
        </w:tc>
        <w:tc>
          <w:tcPr>
            <w:tcW w:w="4778" w:type="dxa"/>
          </w:tcPr>
          <w:p w14:paraId="7AF75D62">
            <w:pPr>
              <w:spacing w:line="360" w:lineRule="exact"/>
              <w:rPr>
                <w:rFonts w:ascii="宋体" w:hAnsi="宋体"/>
                <w:bCs/>
                <w:szCs w:val="21"/>
              </w:rPr>
            </w:pPr>
          </w:p>
        </w:tc>
      </w:tr>
      <w:tr w14:paraId="1767D33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816" w:type="dxa"/>
          </w:tcPr>
          <w:p w14:paraId="231AACFD">
            <w:pPr>
              <w:spacing w:line="360" w:lineRule="exact"/>
              <w:rPr>
                <w:rFonts w:ascii="宋体" w:hAnsi="宋体"/>
                <w:szCs w:val="21"/>
              </w:rPr>
            </w:pPr>
            <w:r>
              <w:rPr>
                <w:rFonts w:hint="eastAsia" w:ascii="宋体" w:hAnsi="宋体"/>
                <w:szCs w:val="21"/>
              </w:rPr>
              <w:t>11.1</w:t>
            </w:r>
          </w:p>
        </w:tc>
        <w:tc>
          <w:tcPr>
            <w:tcW w:w="3402" w:type="dxa"/>
            <w:vAlign w:val="center"/>
          </w:tcPr>
          <w:p w14:paraId="099C50A7">
            <w:pPr>
              <w:spacing w:line="360" w:lineRule="exact"/>
              <w:rPr>
                <w:rFonts w:ascii="宋体" w:hAnsi="宋体"/>
                <w:szCs w:val="21"/>
              </w:rPr>
            </w:pPr>
            <w:r>
              <w:rPr>
                <w:rFonts w:hint="eastAsia" w:ascii="宋体" w:hAnsi="宋体"/>
                <w:szCs w:val="21"/>
              </w:rPr>
              <w:t>抓斗升降速度</w:t>
            </w:r>
          </w:p>
        </w:tc>
        <w:tc>
          <w:tcPr>
            <w:tcW w:w="4778" w:type="dxa"/>
          </w:tcPr>
          <w:p w14:paraId="7150A029">
            <w:pPr>
              <w:spacing w:line="360" w:lineRule="exact"/>
              <w:rPr>
                <w:rFonts w:ascii="宋体" w:hAnsi="宋体"/>
                <w:bCs/>
                <w:szCs w:val="21"/>
              </w:rPr>
            </w:pPr>
            <w:bookmarkStart w:id="21" w:name="_Toc444162916"/>
            <w:bookmarkStart w:id="22" w:name="_Toc444162852"/>
            <w:r>
              <w:rPr>
                <w:rFonts w:hint="eastAsia" w:ascii="宋体" w:hAnsi="宋体"/>
                <w:szCs w:val="21"/>
              </w:rPr>
              <w:t>满载0-18m/min，轻载0-25 m/min</w:t>
            </w:r>
            <w:bookmarkEnd w:id="21"/>
            <w:bookmarkEnd w:id="22"/>
          </w:p>
        </w:tc>
      </w:tr>
      <w:tr w14:paraId="2EFA490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816" w:type="dxa"/>
          </w:tcPr>
          <w:p w14:paraId="0D1BE9F5">
            <w:pPr>
              <w:spacing w:line="360" w:lineRule="exact"/>
              <w:rPr>
                <w:rFonts w:ascii="宋体" w:hAnsi="宋体"/>
                <w:szCs w:val="21"/>
              </w:rPr>
            </w:pPr>
            <w:r>
              <w:rPr>
                <w:rFonts w:hint="eastAsia" w:ascii="宋体" w:hAnsi="宋体"/>
                <w:szCs w:val="21"/>
              </w:rPr>
              <w:t>11.2</w:t>
            </w:r>
          </w:p>
        </w:tc>
        <w:tc>
          <w:tcPr>
            <w:tcW w:w="3402" w:type="dxa"/>
            <w:vAlign w:val="center"/>
          </w:tcPr>
          <w:p w14:paraId="43833F71">
            <w:pPr>
              <w:spacing w:line="360" w:lineRule="exact"/>
              <w:rPr>
                <w:rFonts w:ascii="宋体" w:hAnsi="宋体"/>
                <w:szCs w:val="21"/>
              </w:rPr>
            </w:pPr>
            <w:r>
              <w:rPr>
                <w:rFonts w:hint="eastAsia" w:ascii="宋体" w:hAnsi="宋体"/>
                <w:szCs w:val="21"/>
              </w:rPr>
              <w:t>小车速度</w:t>
            </w:r>
          </w:p>
        </w:tc>
        <w:tc>
          <w:tcPr>
            <w:tcW w:w="4778" w:type="dxa"/>
          </w:tcPr>
          <w:p w14:paraId="467FB04F">
            <w:pPr>
              <w:spacing w:line="360" w:lineRule="exact"/>
              <w:rPr>
                <w:rFonts w:ascii="宋体" w:hAnsi="宋体"/>
                <w:bCs/>
                <w:szCs w:val="21"/>
              </w:rPr>
            </w:pPr>
            <w:bookmarkStart w:id="23" w:name="_Toc444162917"/>
            <w:bookmarkStart w:id="24" w:name="_Toc444162853"/>
            <w:r>
              <w:rPr>
                <w:rFonts w:hint="eastAsia" w:ascii="宋体" w:hAnsi="宋体"/>
                <w:szCs w:val="21"/>
              </w:rPr>
              <w:t>0-20</w:t>
            </w:r>
            <w:r>
              <w:rPr>
                <w:rFonts w:ascii="宋体" w:hAnsi="宋体"/>
                <w:szCs w:val="21"/>
              </w:rPr>
              <w:t xml:space="preserve"> m/min</w:t>
            </w:r>
            <w:bookmarkEnd w:id="23"/>
            <w:bookmarkEnd w:id="24"/>
          </w:p>
        </w:tc>
      </w:tr>
      <w:tr w14:paraId="5A9618F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816" w:type="dxa"/>
          </w:tcPr>
          <w:p w14:paraId="4AD059D2">
            <w:pPr>
              <w:spacing w:line="360" w:lineRule="exact"/>
              <w:rPr>
                <w:rFonts w:ascii="宋体" w:hAnsi="宋体"/>
                <w:szCs w:val="21"/>
              </w:rPr>
            </w:pPr>
            <w:r>
              <w:rPr>
                <w:rFonts w:hint="eastAsia" w:ascii="宋体" w:hAnsi="宋体"/>
                <w:szCs w:val="21"/>
              </w:rPr>
              <w:t>11.3</w:t>
            </w:r>
          </w:p>
        </w:tc>
        <w:tc>
          <w:tcPr>
            <w:tcW w:w="3402" w:type="dxa"/>
            <w:vAlign w:val="center"/>
          </w:tcPr>
          <w:p w14:paraId="5136F94E">
            <w:pPr>
              <w:spacing w:line="360" w:lineRule="exact"/>
              <w:rPr>
                <w:rFonts w:ascii="宋体" w:hAnsi="宋体"/>
                <w:szCs w:val="21"/>
              </w:rPr>
            </w:pPr>
            <w:r>
              <w:rPr>
                <w:rFonts w:hint="eastAsia" w:ascii="宋体" w:hAnsi="宋体"/>
                <w:szCs w:val="21"/>
              </w:rPr>
              <w:t>大车速度</w:t>
            </w:r>
          </w:p>
        </w:tc>
        <w:tc>
          <w:tcPr>
            <w:tcW w:w="4778" w:type="dxa"/>
          </w:tcPr>
          <w:p w14:paraId="08424C86">
            <w:pPr>
              <w:spacing w:line="360" w:lineRule="exact"/>
              <w:rPr>
                <w:rFonts w:ascii="宋体" w:hAnsi="宋体"/>
                <w:bCs/>
                <w:szCs w:val="21"/>
              </w:rPr>
            </w:pPr>
            <w:bookmarkStart w:id="25" w:name="_Toc444162854"/>
            <w:bookmarkStart w:id="26" w:name="_Toc444162918"/>
            <w:r>
              <w:rPr>
                <w:rFonts w:hint="eastAsia" w:ascii="宋体" w:hAnsi="宋体"/>
                <w:szCs w:val="21"/>
              </w:rPr>
              <w:t>0-</w:t>
            </w:r>
            <w:r>
              <w:rPr>
                <w:rFonts w:ascii="宋体" w:hAnsi="宋体"/>
                <w:szCs w:val="21"/>
              </w:rPr>
              <w:t>5</w:t>
            </w:r>
            <w:r>
              <w:rPr>
                <w:rFonts w:hint="eastAsia" w:ascii="宋体" w:hAnsi="宋体"/>
                <w:szCs w:val="21"/>
              </w:rPr>
              <w:t>5</w:t>
            </w:r>
            <w:r>
              <w:rPr>
                <w:rFonts w:ascii="宋体" w:hAnsi="宋体"/>
                <w:szCs w:val="21"/>
              </w:rPr>
              <w:t>m/min</w:t>
            </w:r>
            <w:bookmarkEnd w:id="25"/>
            <w:bookmarkEnd w:id="26"/>
          </w:p>
        </w:tc>
      </w:tr>
      <w:tr w14:paraId="2BE57E4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816" w:type="dxa"/>
          </w:tcPr>
          <w:p w14:paraId="234FB298">
            <w:pPr>
              <w:spacing w:line="360" w:lineRule="exact"/>
              <w:rPr>
                <w:rFonts w:ascii="宋体" w:hAnsi="宋体"/>
                <w:b/>
                <w:szCs w:val="21"/>
              </w:rPr>
            </w:pPr>
            <w:r>
              <w:rPr>
                <w:rFonts w:hint="eastAsia" w:ascii="宋体" w:hAnsi="宋体"/>
                <w:b/>
                <w:szCs w:val="21"/>
              </w:rPr>
              <w:t>12</w:t>
            </w:r>
          </w:p>
        </w:tc>
        <w:tc>
          <w:tcPr>
            <w:tcW w:w="3402" w:type="dxa"/>
            <w:vAlign w:val="center"/>
          </w:tcPr>
          <w:p w14:paraId="0F676165">
            <w:pPr>
              <w:spacing w:line="360" w:lineRule="exact"/>
              <w:rPr>
                <w:rFonts w:ascii="宋体" w:hAnsi="宋体"/>
                <w:b/>
                <w:szCs w:val="21"/>
              </w:rPr>
            </w:pPr>
            <w:r>
              <w:rPr>
                <w:rFonts w:hint="eastAsia" w:ascii="宋体" w:hAnsi="宋体"/>
                <w:b/>
                <w:szCs w:val="21"/>
              </w:rPr>
              <w:t>电机运行参数</w:t>
            </w:r>
          </w:p>
        </w:tc>
        <w:tc>
          <w:tcPr>
            <w:tcW w:w="4778" w:type="dxa"/>
          </w:tcPr>
          <w:p w14:paraId="6FB9F1D5">
            <w:pPr>
              <w:spacing w:line="360" w:lineRule="exact"/>
              <w:rPr>
                <w:rFonts w:ascii="宋体" w:hAnsi="宋体"/>
                <w:szCs w:val="21"/>
              </w:rPr>
            </w:pPr>
          </w:p>
        </w:tc>
      </w:tr>
      <w:tr w14:paraId="0C17436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816" w:type="dxa"/>
          </w:tcPr>
          <w:p w14:paraId="4C26EAF3">
            <w:pPr>
              <w:spacing w:line="360" w:lineRule="exact"/>
              <w:rPr>
                <w:rFonts w:ascii="宋体" w:hAnsi="宋体"/>
                <w:szCs w:val="21"/>
              </w:rPr>
            </w:pPr>
            <w:r>
              <w:rPr>
                <w:rFonts w:hint="eastAsia" w:ascii="宋体" w:hAnsi="宋体"/>
                <w:szCs w:val="21"/>
              </w:rPr>
              <w:t>12.1</w:t>
            </w:r>
          </w:p>
        </w:tc>
        <w:tc>
          <w:tcPr>
            <w:tcW w:w="3402" w:type="dxa"/>
            <w:vAlign w:val="center"/>
          </w:tcPr>
          <w:p w14:paraId="509F7C7A">
            <w:pPr>
              <w:spacing w:line="360" w:lineRule="exact"/>
              <w:rPr>
                <w:rFonts w:ascii="宋体" w:hAnsi="宋体"/>
                <w:szCs w:val="21"/>
              </w:rPr>
            </w:pPr>
            <w:r>
              <w:rPr>
                <w:rFonts w:hint="eastAsia" w:ascii="宋体" w:hAnsi="宋体"/>
                <w:szCs w:val="21"/>
              </w:rPr>
              <w:t>电机绝缘等级</w:t>
            </w:r>
          </w:p>
        </w:tc>
        <w:tc>
          <w:tcPr>
            <w:tcW w:w="4778" w:type="dxa"/>
            <w:vAlign w:val="center"/>
          </w:tcPr>
          <w:p w14:paraId="2DF37E21">
            <w:pPr>
              <w:spacing w:line="360" w:lineRule="exact"/>
              <w:rPr>
                <w:rFonts w:ascii="宋体" w:hAnsi="宋体"/>
                <w:szCs w:val="21"/>
              </w:rPr>
            </w:pPr>
            <w:r>
              <w:rPr>
                <w:rFonts w:hint="eastAsia" w:ascii="宋体" w:hAnsi="宋体"/>
                <w:szCs w:val="21"/>
              </w:rPr>
              <w:t>F</w:t>
            </w:r>
          </w:p>
        </w:tc>
      </w:tr>
      <w:tr w14:paraId="09736C7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816" w:type="dxa"/>
          </w:tcPr>
          <w:p w14:paraId="5B8D8A81">
            <w:pPr>
              <w:spacing w:line="360" w:lineRule="exact"/>
              <w:rPr>
                <w:rFonts w:ascii="宋体" w:hAnsi="宋体"/>
                <w:szCs w:val="21"/>
              </w:rPr>
            </w:pPr>
            <w:r>
              <w:rPr>
                <w:rFonts w:hint="eastAsia" w:ascii="宋体" w:hAnsi="宋体"/>
                <w:szCs w:val="21"/>
              </w:rPr>
              <w:t>12.2</w:t>
            </w:r>
          </w:p>
        </w:tc>
        <w:tc>
          <w:tcPr>
            <w:tcW w:w="3402" w:type="dxa"/>
            <w:vAlign w:val="center"/>
          </w:tcPr>
          <w:p w14:paraId="00C62CB1">
            <w:pPr>
              <w:spacing w:line="360" w:lineRule="exact"/>
              <w:rPr>
                <w:rFonts w:ascii="宋体" w:hAnsi="宋体"/>
                <w:szCs w:val="21"/>
              </w:rPr>
            </w:pPr>
            <w:r>
              <w:rPr>
                <w:rFonts w:hint="eastAsia" w:ascii="宋体" w:hAnsi="宋体"/>
                <w:szCs w:val="21"/>
              </w:rPr>
              <w:t>电机温度等级</w:t>
            </w:r>
          </w:p>
        </w:tc>
        <w:tc>
          <w:tcPr>
            <w:tcW w:w="4778" w:type="dxa"/>
            <w:vAlign w:val="center"/>
          </w:tcPr>
          <w:p w14:paraId="465CCC1E">
            <w:pPr>
              <w:spacing w:line="360" w:lineRule="exact"/>
              <w:rPr>
                <w:rFonts w:ascii="宋体" w:hAnsi="宋体"/>
                <w:szCs w:val="21"/>
              </w:rPr>
            </w:pPr>
            <w:r>
              <w:rPr>
                <w:rFonts w:hint="eastAsia" w:ascii="宋体" w:hAnsi="宋体"/>
                <w:szCs w:val="21"/>
              </w:rPr>
              <w:t>B</w:t>
            </w:r>
          </w:p>
        </w:tc>
      </w:tr>
      <w:tr w14:paraId="4A83DA7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816" w:type="dxa"/>
          </w:tcPr>
          <w:p w14:paraId="007C128D">
            <w:pPr>
              <w:spacing w:line="360" w:lineRule="exact"/>
              <w:rPr>
                <w:rFonts w:ascii="宋体" w:hAnsi="宋体"/>
                <w:szCs w:val="21"/>
              </w:rPr>
            </w:pPr>
            <w:r>
              <w:rPr>
                <w:rFonts w:hint="eastAsia" w:ascii="宋体" w:hAnsi="宋体"/>
                <w:szCs w:val="21"/>
              </w:rPr>
              <w:t>12.3</w:t>
            </w:r>
          </w:p>
        </w:tc>
        <w:tc>
          <w:tcPr>
            <w:tcW w:w="3402" w:type="dxa"/>
            <w:vAlign w:val="center"/>
          </w:tcPr>
          <w:p w14:paraId="27A7561D">
            <w:pPr>
              <w:spacing w:line="360" w:lineRule="exact"/>
              <w:rPr>
                <w:rFonts w:ascii="宋体" w:hAnsi="宋体"/>
                <w:szCs w:val="21"/>
              </w:rPr>
            </w:pPr>
            <w:r>
              <w:rPr>
                <w:rFonts w:hint="eastAsia" w:ascii="宋体" w:hAnsi="宋体"/>
                <w:szCs w:val="21"/>
              </w:rPr>
              <w:t>电机防护等级</w:t>
            </w:r>
          </w:p>
        </w:tc>
        <w:tc>
          <w:tcPr>
            <w:tcW w:w="4778" w:type="dxa"/>
            <w:vAlign w:val="center"/>
          </w:tcPr>
          <w:p w14:paraId="1FEF44EF">
            <w:pPr>
              <w:spacing w:line="360" w:lineRule="exact"/>
              <w:rPr>
                <w:rFonts w:ascii="宋体" w:hAnsi="宋体"/>
                <w:szCs w:val="21"/>
              </w:rPr>
            </w:pPr>
            <w:r>
              <w:rPr>
                <w:rFonts w:hint="eastAsia" w:ascii="宋体" w:hAnsi="宋体"/>
                <w:szCs w:val="21"/>
              </w:rPr>
              <w:t>IP55</w:t>
            </w:r>
          </w:p>
        </w:tc>
      </w:tr>
      <w:tr w14:paraId="0C1F107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816" w:type="dxa"/>
          </w:tcPr>
          <w:p w14:paraId="09F49824">
            <w:pPr>
              <w:spacing w:line="360" w:lineRule="exact"/>
              <w:rPr>
                <w:rFonts w:ascii="宋体" w:hAnsi="宋体"/>
                <w:szCs w:val="21"/>
              </w:rPr>
            </w:pPr>
            <w:r>
              <w:rPr>
                <w:rFonts w:hint="eastAsia" w:ascii="宋体" w:hAnsi="宋体"/>
                <w:szCs w:val="21"/>
              </w:rPr>
              <w:t>12.4</w:t>
            </w:r>
          </w:p>
        </w:tc>
        <w:tc>
          <w:tcPr>
            <w:tcW w:w="3402" w:type="dxa"/>
            <w:vAlign w:val="center"/>
          </w:tcPr>
          <w:p w14:paraId="3EBBA101">
            <w:pPr>
              <w:spacing w:line="360" w:lineRule="exact"/>
              <w:rPr>
                <w:rFonts w:ascii="宋体" w:hAnsi="宋体"/>
                <w:szCs w:val="21"/>
              </w:rPr>
            </w:pPr>
            <w:r>
              <w:rPr>
                <w:rFonts w:hint="eastAsia" w:ascii="宋体" w:hAnsi="宋体"/>
                <w:szCs w:val="21"/>
              </w:rPr>
              <w:t>速度调节方式</w:t>
            </w:r>
          </w:p>
        </w:tc>
        <w:tc>
          <w:tcPr>
            <w:tcW w:w="4778" w:type="dxa"/>
            <w:vAlign w:val="center"/>
          </w:tcPr>
          <w:p w14:paraId="5AF851EF">
            <w:pPr>
              <w:spacing w:line="360" w:lineRule="exact"/>
              <w:rPr>
                <w:rFonts w:ascii="宋体" w:hAnsi="宋体"/>
                <w:szCs w:val="21"/>
              </w:rPr>
            </w:pPr>
            <w:r>
              <w:rPr>
                <w:rFonts w:hint="eastAsia" w:ascii="宋体" w:hAnsi="宋体"/>
                <w:szCs w:val="21"/>
              </w:rPr>
              <w:t>起升、行走机构为变频调速</w:t>
            </w:r>
          </w:p>
        </w:tc>
      </w:tr>
      <w:tr w14:paraId="10282DF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816" w:type="dxa"/>
          </w:tcPr>
          <w:p w14:paraId="7B500E3C">
            <w:pPr>
              <w:spacing w:line="360" w:lineRule="exact"/>
              <w:rPr>
                <w:rFonts w:ascii="宋体" w:hAnsi="宋体"/>
                <w:szCs w:val="21"/>
              </w:rPr>
            </w:pPr>
            <w:r>
              <w:rPr>
                <w:rFonts w:hint="eastAsia" w:ascii="宋体" w:hAnsi="宋体"/>
                <w:szCs w:val="21"/>
              </w:rPr>
              <w:t>12.5</w:t>
            </w:r>
          </w:p>
        </w:tc>
        <w:tc>
          <w:tcPr>
            <w:tcW w:w="3402" w:type="dxa"/>
            <w:vAlign w:val="center"/>
          </w:tcPr>
          <w:p w14:paraId="53881DBD">
            <w:pPr>
              <w:spacing w:line="360" w:lineRule="exact"/>
              <w:rPr>
                <w:rFonts w:ascii="宋体" w:hAnsi="宋体"/>
                <w:szCs w:val="21"/>
              </w:rPr>
            </w:pPr>
            <w:r>
              <w:rPr>
                <w:rFonts w:hint="eastAsia" w:ascii="宋体" w:hAnsi="宋体"/>
                <w:szCs w:val="21"/>
              </w:rPr>
              <w:t>制动方式</w:t>
            </w:r>
          </w:p>
        </w:tc>
        <w:tc>
          <w:tcPr>
            <w:tcW w:w="4778" w:type="dxa"/>
            <w:vAlign w:val="center"/>
          </w:tcPr>
          <w:p w14:paraId="7D1BA8CF">
            <w:pPr>
              <w:autoSpaceDE w:val="0"/>
              <w:autoSpaceDN w:val="0"/>
              <w:adjustRightInd w:val="0"/>
              <w:spacing w:line="360" w:lineRule="exact"/>
              <w:jc w:val="left"/>
              <w:rPr>
                <w:rFonts w:ascii="宋体" w:hAnsi="宋体" w:cs="宋体"/>
                <w:szCs w:val="21"/>
                <w:lang w:val="zh-CN"/>
              </w:rPr>
            </w:pPr>
            <w:r>
              <w:rPr>
                <w:rFonts w:hint="eastAsia" w:ascii="宋体" w:hAnsi="宋体" w:cs="宋体"/>
                <w:szCs w:val="21"/>
                <w:lang w:val="zh-CN"/>
              </w:rPr>
              <w:t>起升：电气制动</w:t>
            </w:r>
            <w:r>
              <w:rPr>
                <w:rFonts w:ascii="宋体" w:hAnsi="宋体" w:cs="宋体"/>
                <w:szCs w:val="21"/>
                <w:lang w:val="zh-CN"/>
              </w:rPr>
              <w:t>+</w:t>
            </w:r>
            <w:r>
              <w:rPr>
                <w:rFonts w:hint="eastAsia" w:ascii="宋体" w:hAnsi="宋体" w:cs="宋体"/>
                <w:szCs w:val="21"/>
                <w:lang w:val="zh-CN"/>
              </w:rPr>
              <w:t>电力液压块式制动器</w:t>
            </w:r>
          </w:p>
          <w:p w14:paraId="5DD2B61D">
            <w:pPr>
              <w:spacing w:line="360" w:lineRule="exact"/>
              <w:rPr>
                <w:rFonts w:ascii="宋体" w:hAnsi="宋体"/>
                <w:szCs w:val="21"/>
              </w:rPr>
            </w:pPr>
            <w:r>
              <w:rPr>
                <w:rFonts w:hint="eastAsia" w:ascii="宋体" w:hAnsi="宋体" w:cs="宋体"/>
                <w:szCs w:val="21"/>
                <w:lang w:val="zh-CN"/>
              </w:rPr>
              <w:t>行走：电气制动</w:t>
            </w:r>
            <w:r>
              <w:rPr>
                <w:rFonts w:ascii="宋体" w:hAnsi="宋体" w:cs="宋体"/>
                <w:szCs w:val="21"/>
                <w:lang w:val="zh-CN"/>
              </w:rPr>
              <w:t>+</w:t>
            </w:r>
            <w:r>
              <w:rPr>
                <w:rFonts w:hint="eastAsia" w:ascii="宋体" w:hAnsi="宋体" w:cs="宋体"/>
                <w:szCs w:val="21"/>
                <w:lang w:val="zh-CN"/>
              </w:rPr>
              <w:t>平面盘式电磁制动器</w:t>
            </w:r>
          </w:p>
        </w:tc>
      </w:tr>
      <w:tr w14:paraId="14D18B1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816" w:type="dxa"/>
          </w:tcPr>
          <w:p w14:paraId="4D594D3A">
            <w:pPr>
              <w:spacing w:line="360" w:lineRule="exact"/>
              <w:rPr>
                <w:rFonts w:ascii="宋体" w:hAnsi="宋体"/>
                <w:szCs w:val="21"/>
              </w:rPr>
            </w:pPr>
            <w:r>
              <w:rPr>
                <w:rFonts w:hint="eastAsia" w:ascii="宋体" w:hAnsi="宋体"/>
                <w:szCs w:val="21"/>
              </w:rPr>
              <w:t>12.6</w:t>
            </w:r>
          </w:p>
        </w:tc>
        <w:tc>
          <w:tcPr>
            <w:tcW w:w="3402" w:type="dxa"/>
            <w:vAlign w:val="center"/>
          </w:tcPr>
          <w:p w14:paraId="17C9B699">
            <w:pPr>
              <w:spacing w:line="360" w:lineRule="exact"/>
              <w:rPr>
                <w:rFonts w:ascii="宋体" w:hAnsi="宋体"/>
                <w:szCs w:val="21"/>
              </w:rPr>
            </w:pPr>
            <w:r>
              <w:rPr>
                <w:rFonts w:hint="eastAsia" w:ascii="宋体" w:hAnsi="宋体"/>
                <w:szCs w:val="21"/>
              </w:rPr>
              <w:t>提升电机功率</w:t>
            </w:r>
          </w:p>
        </w:tc>
        <w:tc>
          <w:tcPr>
            <w:tcW w:w="4778" w:type="dxa"/>
            <w:vAlign w:val="center"/>
          </w:tcPr>
          <w:p w14:paraId="7BE7B6CC">
            <w:pPr>
              <w:spacing w:line="360" w:lineRule="exact"/>
              <w:rPr>
                <w:rFonts w:ascii="宋体" w:hAnsi="宋体"/>
                <w:szCs w:val="21"/>
              </w:rPr>
            </w:pPr>
            <w:r>
              <w:rPr>
                <w:rFonts w:hint="eastAsia" w:ascii="宋体" w:hAnsi="宋体"/>
                <w:bCs/>
                <w:szCs w:val="21"/>
              </w:rPr>
              <w:t>37 kW</w:t>
            </w:r>
          </w:p>
        </w:tc>
      </w:tr>
      <w:tr w14:paraId="4C5D10F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816" w:type="dxa"/>
          </w:tcPr>
          <w:p w14:paraId="28D602BD">
            <w:pPr>
              <w:spacing w:line="360" w:lineRule="exact"/>
              <w:rPr>
                <w:rFonts w:ascii="宋体" w:hAnsi="宋体"/>
                <w:szCs w:val="21"/>
              </w:rPr>
            </w:pPr>
            <w:r>
              <w:rPr>
                <w:rFonts w:hint="eastAsia" w:ascii="宋体" w:hAnsi="宋体"/>
                <w:szCs w:val="21"/>
              </w:rPr>
              <w:t>12.7</w:t>
            </w:r>
          </w:p>
        </w:tc>
        <w:tc>
          <w:tcPr>
            <w:tcW w:w="3402" w:type="dxa"/>
            <w:vAlign w:val="center"/>
          </w:tcPr>
          <w:p w14:paraId="16694DAA">
            <w:pPr>
              <w:spacing w:line="360" w:lineRule="exact"/>
              <w:rPr>
                <w:rFonts w:ascii="宋体" w:hAnsi="宋体"/>
                <w:szCs w:val="21"/>
              </w:rPr>
            </w:pPr>
            <w:r>
              <w:rPr>
                <w:rFonts w:hint="eastAsia" w:ascii="宋体" w:hAnsi="宋体"/>
                <w:szCs w:val="21"/>
              </w:rPr>
              <w:t>小车行走电机功率</w:t>
            </w:r>
          </w:p>
        </w:tc>
        <w:tc>
          <w:tcPr>
            <w:tcW w:w="4778" w:type="dxa"/>
            <w:vAlign w:val="center"/>
          </w:tcPr>
          <w:p w14:paraId="4F5F3E96">
            <w:pPr>
              <w:spacing w:line="360" w:lineRule="exact"/>
              <w:rPr>
                <w:rFonts w:ascii="宋体" w:hAnsi="宋体"/>
                <w:szCs w:val="21"/>
              </w:rPr>
            </w:pPr>
            <w:r>
              <w:rPr>
                <w:rFonts w:hint="eastAsia" w:ascii="宋体" w:hAnsi="宋体"/>
                <w:bCs/>
                <w:szCs w:val="21"/>
              </w:rPr>
              <w:t>1.5 kW</w:t>
            </w:r>
          </w:p>
        </w:tc>
      </w:tr>
      <w:tr w14:paraId="2DE8313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816" w:type="dxa"/>
          </w:tcPr>
          <w:p w14:paraId="412993F2">
            <w:pPr>
              <w:spacing w:line="360" w:lineRule="exact"/>
              <w:rPr>
                <w:rFonts w:ascii="宋体" w:hAnsi="宋体"/>
                <w:szCs w:val="21"/>
              </w:rPr>
            </w:pPr>
            <w:r>
              <w:rPr>
                <w:rFonts w:hint="eastAsia" w:ascii="宋体" w:hAnsi="宋体"/>
                <w:szCs w:val="21"/>
              </w:rPr>
              <w:t>12.8</w:t>
            </w:r>
          </w:p>
        </w:tc>
        <w:tc>
          <w:tcPr>
            <w:tcW w:w="3402" w:type="dxa"/>
            <w:vAlign w:val="center"/>
          </w:tcPr>
          <w:p w14:paraId="798F1EA4">
            <w:pPr>
              <w:spacing w:line="360" w:lineRule="exact"/>
              <w:rPr>
                <w:rFonts w:ascii="宋体" w:hAnsi="宋体"/>
                <w:szCs w:val="21"/>
              </w:rPr>
            </w:pPr>
            <w:r>
              <w:rPr>
                <w:rFonts w:hint="eastAsia" w:ascii="宋体" w:hAnsi="宋体"/>
                <w:szCs w:val="21"/>
              </w:rPr>
              <w:t>大车行走电机功率</w:t>
            </w:r>
          </w:p>
        </w:tc>
        <w:tc>
          <w:tcPr>
            <w:tcW w:w="4778" w:type="dxa"/>
            <w:vAlign w:val="center"/>
          </w:tcPr>
          <w:p w14:paraId="5D42EB1A">
            <w:pPr>
              <w:spacing w:line="360" w:lineRule="exact"/>
              <w:rPr>
                <w:rFonts w:ascii="宋体" w:hAnsi="宋体"/>
                <w:szCs w:val="21"/>
              </w:rPr>
            </w:pPr>
            <w:r>
              <w:rPr>
                <w:rFonts w:hint="eastAsia" w:ascii="宋体" w:hAnsi="宋体"/>
                <w:bCs/>
                <w:szCs w:val="21"/>
              </w:rPr>
              <w:t>2×2.2 kW</w:t>
            </w:r>
          </w:p>
        </w:tc>
      </w:tr>
      <w:tr w14:paraId="0C50984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816" w:type="dxa"/>
          </w:tcPr>
          <w:p w14:paraId="140174F3">
            <w:pPr>
              <w:spacing w:line="360" w:lineRule="exact"/>
              <w:rPr>
                <w:rFonts w:ascii="宋体" w:hAnsi="宋体"/>
                <w:szCs w:val="21"/>
              </w:rPr>
            </w:pPr>
            <w:r>
              <w:rPr>
                <w:rFonts w:hint="eastAsia" w:ascii="宋体" w:hAnsi="宋体"/>
                <w:szCs w:val="21"/>
              </w:rPr>
              <w:t>12.9</w:t>
            </w:r>
          </w:p>
        </w:tc>
        <w:tc>
          <w:tcPr>
            <w:tcW w:w="3402" w:type="dxa"/>
            <w:vAlign w:val="center"/>
          </w:tcPr>
          <w:p w14:paraId="75ECEA1F">
            <w:pPr>
              <w:spacing w:line="360" w:lineRule="exact"/>
              <w:rPr>
                <w:rFonts w:ascii="宋体" w:hAnsi="宋体"/>
                <w:szCs w:val="21"/>
              </w:rPr>
            </w:pPr>
            <w:r>
              <w:rPr>
                <w:rFonts w:hint="eastAsia" w:ascii="宋体" w:hAnsi="宋体"/>
                <w:szCs w:val="21"/>
              </w:rPr>
              <w:t>抓斗开闭电机功率</w:t>
            </w:r>
          </w:p>
        </w:tc>
        <w:tc>
          <w:tcPr>
            <w:tcW w:w="4778" w:type="dxa"/>
            <w:vAlign w:val="center"/>
          </w:tcPr>
          <w:p w14:paraId="6D2BCC4D">
            <w:pPr>
              <w:spacing w:line="360" w:lineRule="exact"/>
              <w:rPr>
                <w:rFonts w:ascii="宋体" w:hAnsi="宋体"/>
                <w:bCs/>
                <w:szCs w:val="21"/>
              </w:rPr>
            </w:pPr>
            <w:r>
              <w:rPr>
                <w:rFonts w:hint="eastAsia" w:ascii="宋体" w:hAnsi="宋体"/>
                <w:bCs/>
                <w:szCs w:val="21"/>
              </w:rPr>
              <w:t>18.5 kW</w:t>
            </w:r>
          </w:p>
        </w:tc>
      </w:tr>
      <w:tr w14:paraId="1DD8595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816" w:type="dxa"/>
          </w:tcPr>
          <w:p w14:paraId="4943941A">
            <w:pPr>
              <w:spacing w:line="360" w:lineRule="exact"/>
              <w:rPr>
                <w:rFonts w:ascii="宋体" w:hAnsi="宋体"/>
                <w:b/>
                <w:szCs w:val="21"/>
              </w:rPr>
            </w:pPr>
            <w:r>
              <w:rPr>
                <w:rFonts w:hint="eastAsia" w:ascii="宋体" w:hAnsi="宋体"/>
                <w:b/>
                <w:szCs w:val="21"/>
              </w:rPr>
              <w:t>13</w:t>
            </w:r>
          </w:p>
        </w:tc>
        <w:tc>
          <w:tcPr>
            <w:tcW w:w="3402" w:type="dxa"/>
            <w:vAlign w:val="center"/>
          </w:tcPr>
          <w:p w14:paraId="7BDCB6C9">
            <w:pPr>
              <w:spacing w:line="360" w:lineRule="exact"/>
              <w:rPr>
                <w:rFonts w:ascii="宋体" w:hAnsi="宋体"/>
                <w:b/>
                <w:szCs w:val="21"/>
              </w:rPr>
            </w:pPr>
            <w:r>
              <w:rPr>
                <w:rFonts w:hint="eastAsia" w:ascii="宋体" w:hAnsi="宋体"/>
                <w:b/>
                <w:szCs w:val="21"/>
              </w:rPr>
              <w:t>抓斗</w:t>
            </w:r>
          </w:p>
        </w:tc>
        <w:tc>
          <w:tcPr>
            <w:tcW w:w="4778" w:type="dxa"/>
            <w:vAlign w:val="center"/>
          </w:tcPr>
          <w:p w14:paraId="211A893A">
            <w:pPr>
              <w:spacing w:line="360" w:lineRule="exact"/>
              <w:rPr>
                <w:rFonts w:ascii="宋体" w:hAnsi="宋体"/>
                <w:szCs w:val="21"/>
              </w:rPr>
            </w:pPr>
          </w:p>
        </w:tc>
      </w:tr>
      <w:tr w14:paraId="019DF87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816" w:type="dxa"/>
          </w:tcPr>
          <w:p w14:paraId="41404F15">
            <w:pPr>
              <w:spacing w:line="360" w:lineRule="exact"/>
              <w:rPr>
                <w:rFonts w:ascii="宋体" w:hAnsi="宋体"/>
                <w:szCs w:val="21"/>
              </w:rPr>
            </w:pPr>
            <w:r>
              <w:rPr>
                <w:rFonts w:hint="eastAsia" w:ascii="宋体" w:hAnsi="宋体"/>
                <w:szCs w:val="21"/>
              </w:rPr>
              <w:t>13.1</w:t>
            </w:r>
          </w:p>
        </w:tc>
        <w:tc>
          <w:tcPr>
            <w:tcW w:w="3402" w:type="dxa"/>
            <w:vAlign w:val="center"/>
          </w:tcPr>
          <w:p w14:paraId="7DA53B30">
            <w:pPr>
              <w:spacing w:line="360" w:lineRule="exact"/>
              <w:rPr>
                <w:rFonts w:ascii="宋体" w:hAnsi="宋体"/>
                <w:szCs w:val="21"/>
              </w:rPr>
            </w:pPr>
            <w:r>
              <w:rPr>
                <w:rFonts w:hint="eastAsia" w:ascii="宋体" w:hAnsi="宋体"/>
                <w:szCs w:val="21"/>
              </w:rPr>
              <w:t>抓斗型式</w:t>
            </w:r>
          </w:p>
        </w:tc>
        <w:tc>
          <w:tcPr>
            <w:tcW w:w="4778" w:type="dxa"/>
            <w:vAlign w:val="center"/>
          </w:tcPr>
          <w:p w14:paraId="086FF2D2">
            <w:pPr>
              <w:spacing w:line="360" w:lineRule="exact"/>
              <w:rPr>
                <w:rFonts w:ascii="宋体" w:hAnsi="宋体"/>
                <w:szCs w:val="21"/>
              </w:rPr>
            </w:pPr>
            <w:r>
              <w:rPr>
                <w:rFonts w:hint="eastAsia" w:ascii="宋体" w:hAnsi="宋体"/>
                <w:szCs w:val="21"/>
              </w:rPr>
              <w:t>双吊点电动液压两瓣抓斗</w:t>
            </w:r>
          </w:p>
        </w:tc>
      </w:tr>
      <w:tr w14:paraId="7EE6A33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816" w:type="dxa"/>
          </w:tcPr>
          <w:p w14:paraId="591DFDDA">
            <w:pPr>
              <w:spacing w:line="360" w:lineRule="exact"/>
              <w:rPr>
                <w:rFonts w:ascii="宋体" w:hAnsi="宋体"/>
                <w:szCs w:val="21"/>
              </w:rPr>
            </w:pPr>
            <w:r>
              <w:rPr>
                <w:rFonts w:hint="eastAsia" w:ascii="宋体" w:hAnsi="宋体"/>
                <w:szCs w:val="21"/>
              </w:rPr>
              <w:t>13.2</w:t>
            </w:r>
          </w:p>
        </w:tc>
        <w:tc>
          <w:tcPr>
            <w:tcW w:w="3402" w:type="dxa"/>
            <w:vAlign w:val="center"/>
          </w:tcPr>
          <w:p w14:paraId="1D791CAB">
            <w:pPr>
              <w:spacing w:line="360" w:lineRule="exact"/>
              <w:rPr>
                <w:rFonts w:ascii="宋体" w:hAnsi="宋体"/>
                <w:szCs w:val="21"/>
              </w:rPr>
            </w:pPr>
            <w:r>
              <w:rPr>
                <w:rFonts w:hint="eastAsia" w:ascii="宋体" w:hAnsi="宋体"/>
                <w:szCs w:val="21"/>
              </w:rPr>
              <w:t>抓斗数量</w:t>
            </w:r>
          </w:p>
        </w:tc>
        <w:tc>
          <w:tcPr>
            <w:tcW w:w="4778" w:type="dxa"/>
            <w:vAlign w:val="center"/>
          </w:tcPr>
          <w:p w14:paraId="38B14C05">
            <w:pPr>
              <w:spacing w:line="360" w:lineRule="exact"/>
              <w:rPr>
                <w:rFonts w:ascii="宋体" w:hAnsi="宋体"/>
                <w:szCs w:val="21"/>
              </w:rPr>
            </w:pPr>
            <w:r>
              <w:rPr>
                <w:rFonts w:ascii="宋体" w:hAnsi="宋体"/>
                <w:szCs w:val="21"/>
              </w:rPr>
              <w:t>2</w:t>
            </w:r>
            <w:r>
              <w:rPr>
                <w:rFonts w:hint="eastAsia" w:ascii="宋体" w:hAnsi="宋体"/>
                <w:szCs w:val="21"/>
              </w:rPr>
              <w:t>台</w:t>
            </w:r>
          </w:p>
        </w:tc>
      </w:tr>
      <w:tr w14:paraId="5746F15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816" w:type="dxa"/>
          </w:tcPr>
          <w:p w14:paraId="4B2582F0">
            <w:pPr>
              <w:spacing w:line="360" w:lineRule="exact"/>
              <w:rPr>
                <w:rFonts w:ascii="宋体" w:hAnsi="宋体"/>
                <w:szCs w:val="21"/>
              </w:rPr>
            </w:pPr>
            <w:r>
              <w:rPr>
                <w:rFonts w:hint="eastAsia" w:ascii="宋体" w:hAnsi="宋体"/>
                <w:szCs w:val="21"/>
              </w:rPr>
              <w:t>13.3</w:t>
            </w:r>
          </w:p>
        </w:tc>
        <w:tc>
          <w:tcPr>
            <w:tcW w:w="3402" w:type="dxa"/>
            <w:vAlign w:val="center"/>
          </w:tcPr>
          <w:p w14:paraId="6B3390E9">
            <w:pPr>
              <w:spacing w:line="360" w:lineRule="exact"/>
              <w:rPr>
                <w:rFonts w:ascii="宋体" w:hAnsi="宋体"/>
                <w:szCs w:val="21"/>
              </w:rPr>
            </w:pPr>
            <w:r>
              <w:rPr>
                <w:rFonts w:hint="eastAsia" w:ascii="宋体" w:hAnsi="宋体"/>
                <w:szCs w:val="21"/>
              </w:rPr>
              <w:t>抓斗容积</w:t>
            </w:r>
          </w:p>
        </w:tc>
        <w:tc>
          <w:tcPr>
            <w:tcW w:w="4778" w:type="dxa"/>
            <w:vAlign w:val="center"/>
          </w:tcPr>
          <w:p w14:paraId="76D74A68">
            <w:pPr>
              <w:spacing w:line="360" w:lineRule="exact"/>
              <w:rPr>
                <w:rFonts w:ascii="宋体" w:hAnsi="宋体"/>
                <w:szCs w:val="21"/>
              </w:rPr>
            </w:pPr>
            <w:r>
              <w:rPr>
                <w:rFonts w:hint="eastAsia" w:ascii="宋体" w:hAnsi="宋体"/>
                <w:szCs w:val="21"/>
              </w:rPr>
              <w:t>4</w:t>
            </w:r>
            <w:r>
              <w:rPr>
                <w:rFonts w:ascii="宋体" w:hAnsi="宋体"/>
                <w:szCs w:val="21"/>
              </w:rPr>
              <w:t xml:space="preserve"> m</w:t>
            </w:r>
            <w:r>
              <w:rPr>
                <w:rFonts w:ascii="宋体" w:hAnsi="宋体"/>
                <w:szCs w:val="21"/>
                <w:vertAlign w:val="superscript"/>
              </w:rPr>
              <w:t>3</w:t>
            </w:r>
          </w:p>
        </w:tc>
      </w:tr>
      <w:tr w14:paraId="721BE00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816" w:type="dxa"/>
          </w:tcPr>
          <w:p w14:paraId="6178D406">
            <w:pPr>
              <w:spacing w:line="360" w:lineRule="exact"/>
              <w:rPr>
                <w:rFonts w:ascii="宋体" w:hAnsi="宋体"/>
                <w:szCs w:val="21"/>
              </w:rPr>
            </w:pPr>
            <w:r>
              <w:rPr>
                <w:rFonts w:hint="eastAsia" w:ascii="宋体" w:hAnsi="宋体"/>
                <w:szCs w:val="21"/>
              </w:rPr>
              <w:t>13.4</w:t>
            </w:r>
          </w:p>
        </w:tc>
        <w:tc>
          <w:tcPr>
            <w:tcW w:w="3402" w:type="dxa"/>
            <w:vAlign w:val="center"/>
          </w:tcPr>
          <w:p w14:paraId="6838D40A">
            <w:pPr>
              <w:spacing w:line="360" w:lineRule="exact"/>
              <w:rPr>
                <w:rFonts w:ascii="宋体" w:hAnsi="宋体"/>
                <w:szCs w:val="21"/>
              </w:rPr>
            </w:pPr>
            <w:r>
              <w:rPr>
                <w:rFonts w:hint="eastAsia" w:ascii="宋体" w:hAnsi="宋体"/>
                <w:szCs w:val="21"/>
              </w:rPr>
              <w:t>抓斗闭合时间</w:t>
            </w:r>
          </w:p>
        </w:tc>
        <w:tc>
          <w:tcPr>
            <w:tcW w:w="4778" w:type="dxa"/>
            <w:vAlign w:val="center"/>
          </w:tcPr>
          <w:p w14:paraId="31FA3EF6">
            <w:pPr>
              <w:spacing w:line="360" w:lineRule="exact"/>
              <w:rPr>
                <w:rFonts w:ascii="宋体" w:hAnsi="宋体"/>
                <w:szCs w:val="21"/>
              </w:rPr>
            </w:pPr>
            <w:r>
              <w:rPr>
                <w:rFonts w:hint="eastAsia" w:ascii="宋体" w:hAnsi="宋体"/>
                <w:szCs w:val="21"/>
              </w:rPr>
              <w:t>≤17 s</w:t>
            </w:r>
          </w:p>
        </w:tc>
      </w:tr>
      <w:tr w14:paraId="07DF977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816" w:type="dxa"/>
          </w:tcPr>
          <w:p w14:paraId="4C60A779">
            <w:pPr>
              <w:spacing w:line="360" w:lineRule="exact"/>
              <w:rPr>
                <w:rFonts w:ascii="宋体" w:hAnsi="宋体"/>
                <w:szCs w:val="21"/>
              </w:rPr>
            </w:pPr>
            <w:r>
              <w:rPr>
                <w:rFonts w:hint="eastAsia" w:ascii="宋体" w:hAnsi="宋体"/>
                <w:szCs w:val="21"/>
              </w:rPr>
              <w:t>13.5</w:t>
            </w:r>
          </w:p>
        </w:tc>
        <w:tc>
          <w:tcPr>
            <w:tcW w:w="3402" w:type="dxa"/>
            <w:vAlign w:val="center"/>
          </w:tcPr>
          <w:p w14:paraId="077FDF5C">
            <w:pPr>
              <w:spacing w:line="360" w:lineRule="exact"/>
              <w:rPr>
                <w:rFonts w:ascii="宋体" w:hAnsi="宋体"/>
                <w:szCs w:val="21"/>
              </w:rPr>
            </w:pPr>
            <w:r>
              <w:rPr>
                <w:rFonts w:hint="eastAsia" w:ascii="宋体" w:hAnsi="宋体"/>
                <w:szCs w:val="21"/>
              </w:rPr>
              <w:t>抓斗开启时间</w:t>
            </w:r>
          </w:p>
        </w:tc>
        <w:tc>
          <w:tcPr>
            <w:tcW w:w="4778" w:type="dxa"/>
            <w:vAlign w:val="center"/>
          </w:tcPr>
          <w:p w14:paraId="41D013B5">
            <w:pPr>
              <w:spacing w:line="360" w:lineRule="exact"/>
              <w:rPr>
                <w:rFonts w:ascii="宋体" w:hAnsi="宋体"/>
                <w:szCs w:val="21"/>
              </w:rPr>
            </w:pPr>
            <w:r>
              <w:rPr>
                <w:rFonts w:hint="eastAsia" w:ascii="宋体" w:hAnsi="宋体"/>
                <w:szCs w:val="21"/>
              </w:rPr>
              <w:t>≤10 s</w:t>
            </w:r>
          </w:p>
        </w:tc>
      </w:tr>
      <w:tr w14:paraId="529E727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816" w:type="dxa"/>
          </w:tcPr>
          <w:p w14:paraId="488D952B">
            <w:pPr>
              <w:spacing w:line="360" w:lineRule="exact"/>
              <w:rPr>
                <w:rFonts w:ascii="宋体" w:hAnsi="宋体"/>
                <w:szCs w:val="21"/>
              </w:rPr>
            </w:pPr>
            <w:r>
              <w:rPr>
                <w:rFonts w:hint="eastAsia" w:ascii="宋体" w:hAnsi="宋体"/>
                <w:szCs w:val="21"/>
              </w:rPr>
              <w:t>13.6</w:t>
            </w:r>
          </w:p>
        </w:tc>
        <w:tc>
          <w:tcPr>
            <w:tcW w:w="3402" w:type="dxa"/>
            <w:vAlign w:val="center"/>
          </w:tcPr>
          <w:p w14:paraId="27087BC9">
            <w:pPr>
              <w:spacing w:line="360" w:lineRule="exact"/>
              <w:rPr>
                <w:rFonts w:ascii="宋体" w:hAnsi="宋体"/>
                <w:szCs w:val="21"/>
              </w:rPr>
            </w:pPr>
            <w:r>
              <w:rPr>
                <w:rFonts w:hint="eastAsia" w:ascii="宋体" w:hAnsi="宋体"/>
                <w:szCs w:val="21"/>
              </w:rPr>
              <w:t>抓斗自重（kg）</w:t>
            </w:r>
          </w:p>
        </w:tc>
        <w:tc>
          <w:tcPr>
            <w:tcW w:w="4778" w:type="dxa"/>
            <w:vAlign w:val="center"/>
          </w:tcPr>
          <w:p w14:paraId="52C9794F">
            <w:pPr>
              <w:spacing w:line="360" w:lineRule="exact"/>
              <w:rPr>
                <w:rFonts w:ascii="宋体" w:hAnsi="宋体"/>
                <w:szCs w:val="21"/>
              </w:rPr>
            </w:pPr>
            <w:r>
              <w:rPr>
                <w:rFonts w:hint="eastAsia" w:ascii="宋体" w:hAnsi="宋体"/>
                <w:szCs w:val="21"/>
              </w:rPr>
              <w:t>3750 kg</w:t>
            </w:r>
          </w:p>
        </w:tc>
      </w:tr>
      <w:tr w14:paraId="0AEC180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816" w:type="dxa"/>
          </w:tcPr>
          <w:p w14:paraId="159C4466">
            <w:pPr>
              <w:spacing w:line="360" w:lineRule="exact"/>
              <w:rPr>
                <w:rFonts w:ascii="宋体" w:hAnsi="宋体"/>
                <w:szCs w:val="21"/>
              </w:rPr>
            </w:pPr>
            <w:r>
              <w:rPr>
                <w:rFonts w:hint="eastAsia" w:ascii="宋体" w:hAnsi="宋体"/>
                <w:szCs w:val="21"/>
              </w:rPr>
              <w:t>13.7</w:t>
            </w:r>
          </w:p>
        </w:tc>
        <w:tc>
          <w:tcPr>
            <w:tcW w:w="3402" w:type="dxa"/>
            <w:vAlign w:val="center"/>
          </w:tcPr>
          <w:p w14:paraId="7809E8EC">
            <w:pPr>
              <w:spacing w:line="360" w:lineRule="exact"/>
              <w:rPr>
                <w:rFonts w:ascii="宋体" w:hAnsi="宋体"/>
                <w:szCs w:val="21"/>
              </w:rPr>
            </w:pPr>
            <w:r>
              <w:rPr>
                <w:rFonts w:hint="eastAsia" w:ascii="宋体" w:hAnsi="宋体"/>
                <w:szCs w:val="21"/>
              </w:rPr>
              <w:t>抓斗抓满率</w:t>
            </w:r>
          </w:p>
        </w:tc>
        <w:tc>
          <w:tcPr>
            <w:tcW w:w="4778" w:type="dxa"/>
            <w:vAlign w:val="center"/>
          </w:tcPr>
          <w:p w14:paraId="47571491">
            <w:pPr>
              <w:spacing w:line="360" w:lineRule="exact"/>
              <w:rPr>
                <w:rFonts w:ascii="宋体" w:hAnsi="宋体"/>
                <w:szCs w:val="21"/>
              </w:rPr>
            </w:pPr>
            <w:r>
              <w:rPr>
                <w:rFonts w:hint="eastAsia" w:ascii="宋体" w:hAnsi="宋体"/>
                <w:szCs w:val="21"/>
              </w:rPr>
              <w:t>≥90%</w:t>
            </w:r>
          </w:p>
        </w:tc>
      </w:tr>
      <w:tr w14:paraId="444FE7E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816" w:type="dxa"/>
          </w:tcPr>
          <w:p w14:paraId="6242DCC5">
            <w:pPr>
              <w:spacing w:line="360" w:lineRule="exact"/>
              <w:rPr>
                <w:rFonts w:ascii="宋体" w:hAnsi="宋体"/>
                <w:szCs w:val="21"/>
              </w:rPr>
            </w:pPr>
            <w:r>
              <w:rPr>
                <w:rFonts w:hint="eastAsia" w:ascii="宋体" w:hAnsi="宋体"/>
                <w:szCs w:val="21"/>
              </w:rPr>
              <w:t>13.8</w:t>
            </w:r>
          </w:p>
        </w:tc>
        <w:tc>
          <w:tcPr>
            <w:tcW w:w="3402" w:type="dxa"/>
            <w:vAlign w:val="center"/>
          </w:tcPr>
          <w:p w14:paraId="0C5B0A3A">
            <w:pPr>
              <w:spacing w:line="360" w:lineRule="exact"/>
              <w:rPr>
                <w:rFonts w:ascii="宋体" w:hAnsi="宋体"/>
                <w:szCs w:val="21"/>
              </w:rPr>
            </w:pPr>
            <w:r>
              <w:rPr>
                <w:rFonts w:hint="eastAsia" w:ascii="宋体" w:hAnsi="宋体"/>
                <w:szCs w:val="21"/>
              </w:rPr>
              <w:t>抓斗内计算生产率灰渣容重</w:t>
            </w:r>
          </w:p>
        </w:tc>
        <w:tc>
          <w:tcPr>
            <w:tcW w:w="4778" w:type="dxa"/>
            <w:vAlign w:val="center"/>
          </w:tcPr>
          <w:p w14:paraId="279D43F6">
            <w:pPr>
              <w:spacing w:line="360" w:lineRule="exact"/>
              <w:rPr>
                <w:rFonts w:ascii="宋体" w:hAnsi="宋体"/>
                <w:szCs w:val="21"/>
              </w:rPr>
            </w:pPr>
            <w:r>
              <w:rPr>
                <w:rFonts w:hint="eastAsia" w:ascii="宋体" w:hAnsi="宋体"/>
                <w:szCs w:val="21"/>
              </w:rPr>
              <w:t xml:space="preserve">1.1 </w:t>
            </w:r>
            <w:r>
              <w:rPr>
                <w:rFonts w:ascii="宋体" w:hAnsi="宋体"/>
                <w:szCs w:val="21"/>
              </w:rPr>
              <w:t>t/m³</w:t>
            </w:r>
            <w:r>
              <w:rPr>
                <w:rFonts w:hint="eastAsia" w:ascii="宋体" w:hAnsi="宋体"/>
                <w:szCs w:val="21"/>
              </w:rPr>
              <w:t xml:space="preserve"> </w:t>
            </w:r>
          </w:p>
        </w:tc>
      </w:tr>
      <w:tr w14:paraId="4BB42BD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816" w:type="dxa"/>
          </w:tcPr>
          <w:p w14:paraId="4A4F3D92">
            <w:pPr>
              <w:spacing w:line="360" w:lineRule="exact"/>
              <w:rPr>
                <w:rFonts w:ascii="宋体" w:hAnsi="宋体"/>
                <w:szCs w:val="21"/>
              </w:rPr>
            </w:pPr>
            <w:r>
              <w:rPr>
                <w:rFonts w:hint="eastAsia" w:ascii="宋体" w:hAnsi="宋体"/>
                <w:szCs w:val="21"/>
              </w:rPr>
              <w:t>13.9</w:t>
            </w:r>
          </w:p>
        </w:tc>
        <w:tc>
          <w:tcPr>
            <w:tcW w:w="3402" w:type="dxa"/>
            <w:vAlign w:val="center"/>
          </w:tcPr>
          <w:p w14:paraId="3491B454">
            <w:pPr>
              <w:spacing w:line="360" w:lineRule="exact"/>
              <w:rPr>
                <w:rFonts w:ascii="宋体" w:hAnsi="宋体"/>
                <w:szCs w:val="21"/>
              </w:rPr>
            </w:pPr>
            <w:r>
              <w:rPr>
                <w:rFonts w:hint="eastAsia" w:ascii="宋体" w:hAnsi="宋体"/>
                <w:szCs w:val="21"/>
              </w:rPr>
              <w:t>抓斗内计算起重量灰渣容重</w:t>
            </w:r>
          </w:p>
        </w:tc>
        <w:tc>
          <w:tcPr>
            <w:tcW w:w="4778" w:type="dxa"/>
            <w:vAlign w:val="center"/>
          </w:tcPr>
          <w:p w14:paraId="5DFA86E9">
            <w:pPr>
              <w:spacing w:line="360" w:lineRule="exact"/>
              <w:rPr>
                <w:rFonts w:ascii="宋体" w:hAnsi="宋体"/>
                <w:szCs w:val="21"/>
              </w:rPr>
            </w:pPr>
            <w:r>
              <w:rPr>
                <w:rFonts w:hint="eastAsia" w:ascii="宋体" w:hAnsi="宋体"/>
                <w:szCs w:val="21"/>
              </w:rPr>
              <w:t xml:space="preserve">1.5 </w:t>
            </w:r>
            <w:r>
              <w:rPr>
                <w:rFonts w:ascii="宋体" w:hAnsi="宋体"/>
                <w:szCs w:val="21"/>
              </w:rPr>
              <w:t>t/m³</w:t>
            </w:r>
            <w:r>
              <w:rPr>
                <w:rFonts w:hint="eastAsia" w:ascii="宋体" w:hAnsi="宋体"/>
                <w:szCs w:val="21"/>
              </w:rPr>
              <w:t xml:space="preserve"> </w:t>
            </w:r>
          </w:p>
        </w:tc>
      </w:tr>
      <w:tr w14:paraId="398C6EB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816" w:type="dxa"/>
          </w:tcPr>
          <w:p w14:paraId="02BDC523">
            <w:pPr>
              <w:spacing w:line="360" w:lineRule="exact"/>
              <w:rPr>
                <w:rFonts w:ascii="宋体" w:hAnsi="宋体"/>
                <w:szCs w:val="21"/>
              </w:rPr>
            </w:pPr>
            <w:r>
              <w:rPr>
                <w:rFonts w:hint="eastAsia" w:ascii="宋体" w:hAnsi="宋体"/>
                <w:szCs w:val="21"/>
              </w:rPr>
              <w:t>13.10</w:t>
            </w:r>
          </w:p>
        </w:tc>
        <w:tc>
          <w:tcPr>
            <w:tcW w:w="3402" w:type="dxa"/>
            <w:vAlign w:val="center"/>
          </w:tcPr>
          <w:p w14:paraId="53C378C8">
            <w:pPr>
              <w:spacing w:line="360" w:lineRule="exact"/>
              <w:rPr>
                <w:rFonts w:ascii="宋体" w:hAnsi="宋体"/>
                <w:szCs w:val="21"/>
              </w:rPr>
            </w:pPr>
            <w:r>
              <w:rPr>
                <w:rFonts w:hint="eastAsia" w:ascii="宋体" w:hAnsi="宋体"/>
                <w:szCs w:val="21"/>
              </w:rPr>
              <w:t>抓斗主要材料</w:t>
            </w:r>
          </w:p>
        </w:tc>
        <w:tc>
          <w:tcPr>
            <w:tcW w:w="4778" w:type="dxa"/>
            <w:vAlign w:val="center"/>
          </w:tcPr>
          <w:p w14:paraId="7CB8451A">
            <w:pPr>
              <w:spacing w:line="360" w:lineRule="exact"/>
              <w:rPr>
                <w:rFonts w:ascii="宋体" w:hAnsi="宋体"/>
                <w:szCs w:val="21"/>
              </w:rPr>
            </w:pPr>
            <w:r>
              <w:rPr>
                <w:rFonts w:hint="eastAsia" w:ascii="宋体" w:hAnsi="宋体"/>
                <w:szCs w:val="21"/>
              </w:rPr>
              <w:t>斗体Q345B,</w:t>
            </w:r>
            <w:r>
              <w:rPr>
                <w:rFonts w:ascii="宋体" w:hAnsi="宋体"/>
                <w:szCs w:val="21"/>
              </w:rPr>
              <w:t xml:space="preserve"> 底刃与边刃材质</w:t>
            </w:r>
            <w:r>
              <w:rPr>
                <w:rFonts w:hint="eastAsia" w:ascii="宋体" w:hAnsi="宋体"/>
                <w:szCs w:val="21"/>
              </w:rPr>
              <w:t>采用</w:t>
            </w:r>
            <w:r>
              <w:rPr>
                <w:rFonts w:ascii="宋体" w:hAnsi="宋体"/>
                <w:szCs w:val="21"/>
              </w:rPr>
              <w:t>高强度耐磨材料,硬度为HB400</w:t>
            </w:r>
            <w:r>
              <w:rPr>
                <w:rFonts w:hint="eastAsia" w:ascii="宋体" w:hAnsi="宋体"/>
                <w:szCs w:val="21"/>
              </w:rPr>
              <w:t xml:space="preserve"> </w:t>
            </w:r>
          </w:p>
        </w:tc>
      </w:tr>
      <w:tr w14:paraId="2E4E0FB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816" w:type="dxa"/>
          </w:tcPr>
          <w:p w14:paraId="3A12FD98">
            <w:pPr>
              <w:spacing w:line="360" w:lineRule="exact"/>
              <w:rPr>
                <w:rFonts w:ascii="宋体" w:hAnsi="宋体"/>
                <w:szCs w:val="21"/>
              </w:rPr>
            </w:pPr>
            <w:r>
              <w:rPr>
                <w:rFonts w:hint="eastAsia" w:ascii="宋体" w:hAnsi="宋体"/>
                <w:szCs w:val="21"/>
              </w:rPr>
              <w:t>13.11</w:t>
            </w:r>
          </w:p>
        </w:tc>
        <w:tc>
          <w:tcPr>
            <w:tcW w:w="3402" w:type="dxa"/>
            <w:vAlign w:val="center"/>
          </w:tcPr>
          <w:p w14:paraId="4CAC64F1">
            <w:pPr>
              <w:spacing w:line="360" w:lineRule="exact"/>
              <w:rPr>
                <w:rFonts w:ascii="宋体" w:hAnsi="宋体"/>
                <w:szCs w:val="21"/>
              </w:rPr>
            </w:pPr>
            <w:r>
              <w:rPr>
                <w:rFonts w:hint="eastAsia" w:ascii="宋体" w:hAnsi="宋体"/>
                <w:szCs w:val="21"/>
              </w:rPr>
              <w:t>抓斗易磨损部位材料</w:t>
            </w:r>
          </w:p>
        </w:tc>
        <w:tc>
          <w:tcPr>
            <w:tcW w:w="4778" w:type="dxa"/>
            <w:vAlign w:val="center"/>
          </w:tcPr>
          <w:p w14:paraId="52EDECF3">
            <w:pPr>
              <w:spacing w:line="360" w:lineRule="exact"/>
              <w:rPr>
                <w:rFonts w:ascii="宋体" w:hAnsi="宋体"/>
                <w:szCs w:val="21"/>
              </w:rPr>
            </w:pPr>
            <w:r>
              <w:rPr>
                <w:rFonts w:ascii="宋体" w:hAnsi="宋体"/>
                <w:szCs w:val="21"/>
              </w:rPr>
              <w:t>轴套：自润滑特殊合金轴套；销轴：材质为42CrMo</w:t>
            </w:r>
          </w:p>
        </w:tc>
      </w:tr>
      <w:tr w14:paraId="0AEB8AA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816" w:type="dxa"/>
          </w:tcPr>
          <w:p w14:paraId="38BD0B32">
            <w:pPr>
              <w:spacing w:line="360" w:lineRule="exact"/>
              <w:rPr>
                <w:rFonts w:ascii="宋体" w:hAnsi="宋体"/>
                <w:szCs w:val="21"/>
              </w:rPr>
            </w:pPr>
            <w:r>
              <w:rPr>
                <w:rFonts w:hint="eastAsia" w:ascii="宋体" w:hAnsi="宋体"/>
                <w:szCs w:val="21"/>
              </w:rPr>
              <w:t>13.12</w:t>
            </w:r>
          </w:p>
        </w:tc>
        <w:tc>
          <w:tcPr>
            <w:tcW w:w="3402" w:type="dxa"/>
            <w:vAlign w:val="center"/>
          </w:tcPr>
          <w:p w14:paraId="4600CED5">
            <w:pPr>
              <w:spacing w:line="360" w:lineRule="exact"/>
              <w:rPr>
                <w:rFonts w:ascii="宋体" w:hAnsi="宋体"/>
                <w:szCs w:val="21"/>
              </w:rPr>
            </w:pPr>
            <w:r>
              <w:rPr>
                <w:rFonts w:hint="eastAsia" w:ascii="宋体" w:hAnsi="宋体"/>
                <w:szCs w:val="21"/>
              </w:rPr>
              <w:t>抓斗液压油</w:t>
            </w:r>
          </w:p>
        </w:tc>
        <w:tc>
          <w:tcPr>
            <w:tcW w:w="4778" w:type="dxa"/>
            <w:vAlign w:val="center"/>
          </w:tcPr>
          <w:p w14:paraId="2911C3E3">
            <w:pPr>
              <w:spacing w:line="360" w:lineRule="exact"/>
              <w:rPr>
                <w:rFonts w:ascii="宋体" w:hAnsi="宋体"/>
                <w:szCs w:val="21"/>
              </w:rPr>
            </w:pPr>
            <w:r>
              <w:rPr>
                <w:rFonts w:hint="eastAsia" w:ascii="宋体" w:hAnsi="宋体"/>
                <w:szCs w:val="21"/>
              </w:rPr>
              <w:t>46号抗磨型液压油</w:t>
            </w:r>
          </w:p>
        </w:tc>
      </w:tr>
      <w:tr w14:paraId="4A356EB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816" w:type="dxa"/>
          </w:tcPr>
          <w:p w14:paraId="701F24F5">
            <w:pPr>
              <w:spacing w:line="360" w:lineRule="exact"/>
              <w:rPr>
                <w:rFonts w:ascii="宋体" w:hAnsi="宋体"/>
                <w:b/>
                <w:szCs w:val="21"/>
              </w:rPr>
            </w:pPr>
            <w:r>
              <w:rPr>
                <w:rFonts w:hint="eastAsia" w:ascii="宋体" w:hAnsi="宋体"/>
                <w:b/>
                <w:szCs w:val="21"/>
              </w:rPr>
              <w:t>14</w:t>
            </w:r>
          </w:p>
        </w:tc>
        <w:tc>
          <w:tcPr>
            <w:tcW w:w="3402" w:type="dxa"/>
            <w:vAlign w:val="center"/>
          </w:tcPr>
          <w:p w14:paraId="48AF377A">
            <w:pPr>
              <w:spacing w:line="360" w:lineRule="exact"/>
              <w:rPr>
                <w:rFonts w:ascii="宋体" w:hAnsi="宋体"/>
                <w:b/>
                <w:szCs w:val="21"/>
              </w:rPr>
            </w:pPr>
            <w:r>
              <w:rPr>
                <w:rFonts w:hint="eastAsia" w:ascii="宋体" w:hAnsi="宋体"/>
                <w:b/>
                <w:szCs w:val="21"/>
              </w:rPr>
              <w:t>控制</w:t>
            </w:r>
          </w:p>
        </w:tc>
        <w:tc>
          <w:tcPr>
            <w:tcW w:w="4778" w:type="dxa"/>
            <w:vAlign w:val="center"/>
          </w:tcPr>
          <w:p w14:paraId="44FB873E">
            <w:pPr>
              <w:spacing w:line="360" w:lineRule="exact"/>
              <w:rPr>
                <w:rFonts w:ascii="宋体" w:hAnsi="宋体"/>
                <w:szCs w:val="21"/>
              </w:rPr>
            </w:pPr>
          </w:p>
        </w:tc>
      </w:tr>
      <w:tr w14:paraId="5A274AD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816" w:type="dxa"/>
          </w:tcPr>
          <w:p w14:paraId="3FA4CF9D">
            <w:pPr>
              <w:spacing w:line="360" w:lineRule="exact"/>
              <w:rPr>
                <w:rFonts w:ascii="宋体" w:hAnsi="宋体"/>
                <w:szCs w:val="21"/>
              </w:rPr>
            </w:pPr>
            <w:r>
              <w:rPr>
                <w:rFonts w:hint="eastAsia" w:ascii="宋体" w:hAnsi="宋体"/>
                <w:szCs w:val="21"/>
              </w:rPr>
              <w:t>14.1</w:t>
            </w:r>
          </w:p>
        </w:tc>
        <w:tc>
          <w:tcPr>
            <w:tcW w:w="3402" w:type="dxa"/>
            <w:vAlign w:val="center"/>
          </w:tcPr>
          <w:p w14:paraId="661F1A26">
            <w:pPr>
              <w:spacing w:line="360" w:lineRule="exact"/>
              <w:rPr>
                <w:rFonts w:ascii="宋体" w:hAnsi="宋体"/>
                <w:szCs w:val="21"/>
              </w:rPr>
            </w:pPr>
            <w:r>
              <w:rPr>
                <w:rFonts w:hint="eastAsia" w:ascii="宋体" w:hAnsi="宋体"/>
                <w:szCs w:val="21"/>
              </w:rPr>
              <w:t>控制方式</w:t>
            </w:r>
          </w:p>
        </w:tc>
        <w:tc>
          <w:tcPr>
            <w:tcW w:w="4778" w:type="dxa"/>
            <w:vAlign w:val="center"/>
          </w:tcPr>
          <w:p w14:paraId="05D04DED">
            <w:pPr>
              <w:spacing w:line="360" w:lineRule="exact"/>
              <w:rPr>
                <w:rFonts w:ascii="宋体" w:hAnsi="宋体" w:cs="宋体"/>
                <w:szCs w:val="21"/>
                <w:lang w:val="zh-CN"/>
              </w:rPr>
            </w:pPr>
            <w:r>
              <w:rPr>
                <w:rFonts w:hint="eastAsia" w:ascii="宋体" w:hAnsi="宋体" w:cs="宋体"/>
                <w:szCs w:val="21"/>
                <w:lang w:val="zh-CN"/>
              </w:rPr>
              <w:t>手动控制/无线遥控</w:t>
            </w:r>
          </w:p>
        </w:tc>
      </w:tr>
      <w:tr w14:paraId="71CECEA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816" w:type="dxa"/>
          </w:tcPr>
          <w:p w14:paraId="1A0C9EFA">
            <w:pPr>
              <w:spacing w:line="360" w:lineRule="exact"/>
              <w:rPr>
                <w:rFonts w:ascii="宋体" w:hAnsi="宋体"/>
                <w:szCs w:val="21"/>
              </w:rPr>
            </w:pPr>
            <w:r>
              <w:rPr>
                <w:rFonts w:hint="eastAsia" w:ascii="宋体" w:hAnsi="宋体"/>
                <w:szCs w:val="21"/>
              </w:rPr>
              <w:t>14.2</w:t>
            </w:r>
          </w:p>
        </w:tc>
        <w:tc>
          <w:tcPr>
            <w:tcW w:w="3402" w:type="dxa"/>
          </w:tcPr>
          <w:p w14:paraId="5FDB2E4C">
            <w:pPr>
              <w:autoSpaceDE w:val="0"/>
              <w:autoSpaceDN w:val="0"/>
              <w:adjustRightInd w:val="0"/>
              <w:spacing w:line="360" w:lineRule="exact"/>
              <w:rPr>
                <w:rFonts w:ascii="宋体" w:hAnsi="宋体" w:cs="黑体"/>
                <w:bCs/>
                <w:szCs w:val="21"/>
                <w:lang w:val="zh-CN"/>
              </w:rPr>
            </w:pPr>
            <w:r>
              <w:rPr>
                <w:rFonts w:hint="eastAsia" w:ascii="宋体" w:hAnsi="宋体" w:cs="黑体"/>
                <w:bCs/>
                <w:szCs w:val="21"/>
                <w:lang w:val="zh-CN"/>
              </w:rPr>
              <w:t>称量显示精度</w:t>
            </w:r>
          </w:p>
        </w:tc>
        <w:tc>
          <w:tcPr>
            <w:tcW w:w="4778" w:type="dxa"/>
          </w:tcPr>
          <w:p w14:paraId="5DEA473F">
            <w:pPr>
              <w:autoSpaceDE w:val="0"/>
              <w:autoSpaceDN w:val="0"/>
              <w:adjustRightInd w:val="0"/>
              <w:spacing w:line="360" w:lineRule="exact"/>
              <w:rPr>
                <w:rFonts w:ascii="宋体" w:hAnsi="宋体" w:cs="黑体"/>
                <w:bCs/>
                <w:szCs w:val="21"/>
                <w:lang w:val="zh-CN"/>
              </w:rPr>
            </w:pPr>
            <w:r>
              <w:rPr>
                <w:rFonts w:ascii="宋体" w:hAnsi="宋体"/>
                <w:bCs/>
                <w:szCs w:val="21"/>
              </w:rPr>
              <w:t>±</w:t>
            </w:r>
            <w:r>
              <w:rPr>
                <w:rFonts w:hint="eastAsia" w:ascii="宋体" w:hAnsi="宋体" w:cs="黑体"/>
                <w:bCs/>
                <w:szCs w:val="21"/>
                <w:lang w:val="zh-CN"/>
              </w:rPr>
              <w:t xml:space="preserve">3 </w:t>
            </w:r>
            <w:r>
              <w:rPr>
                <w:rFonts w:ascii="宋体" w:hAnsi="宋体" w:cs="黑体"/>
                <w:bCs/>
                <w:szCs w:val="21"/>
                <w:lang w:val="zh-CN"/>
              </w:rPr>
              <w:t>%</w:t>
            </w:r>
            <w:r>
              <w:rPr>
                <w:rFonts w:hint="eastAsia" w:ascii="宋体" w:hAnsi="宋体" w:cs="黑体"/>
                <w:bCs/>
                <w:szCs w:val="21"/>
                <w:lang w:val="zh-CN"/>
              </w:rPr>
              <w:t>（静态）</w:t>
            </w:r>
          </w:p>
        </w:tc>
      </w:tr>
      <w:tr w14:paraId="32876B6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816" w:type="dxa"/>
          </w:tcPr>
          <w:p w14:paraId="6E863084">
            <w:pPr>
              <w:spacing w:line="360" w:lineRule="exact"/>
              <w:rPr>
                <w:rFonts w:ascii="宋体" w:hAnsi="宋体"/>
                <w:szCs w:val="21"/>
              </w:rPr>
            </w:pPr>
            <w:r>
              <w:rPr>
                <w:rFonts w:hint="eastAsia" w:ascii="宋体" w:hAnsi="宋体"/>
                <w:szCs w:val="21"/>
              </w:rPr>
              <w:t>14.3</w:t>
            </w:r>
          </w:p>
        </w:tc>
        <w:tc>
          <w:tcPr>
            <w:tcW w:w="3402" w:type="dxa"/>
            <w:vAlign w:val="center"/>
          </w:tcPr>
          <w:p w14:paraId="7CBA6557">
            <w:pPr>
              <w:spacing w:line="360" w:lineRule="exact"/>
              <w:rPr>
                <w:rFonts w:ascii="宋体" w:hAnsi="宋体"/>
                <w:szCs w:val="21"/>
              </w:rPr>
            </w:pPr>
            <w:r>
              <w:rPr>
                <w:rFonts w:hint="eastAsia" w:ascii="宋体" w:hAnsi="宋体"/>
                <w:szCs w:val="21"/>
              </w:rPr>
              <w:t>I/O总点数</w:t>
            </w:r>
          </w:p>
        </w:tc>
        <w:tc>
          <w:tcPr>
            <w:tcW w:w="4778" w:type="dxa"/>
            <w:vAlign w:val="center"/>
          </w:tcPr>
          <w:p w14:paraId="498C5ECC">
            <w:pPr>
              <w:spacing w:line="360" w:lineRule="exact"/>
              <w:rPr>
                <w:rFonts w:ascii="宋体" w:hAnsi="宋体"/>
                <w:szCs w:val="21"/>
              </w:rPr>
            </w:pPr>
            <w:r>
              <w:rPr>
                <w:rFonts w:hint="eastAsia" w:ascii="宋体" w:hAnsi="宋体" w:cs="宋体"/>
                <w:szCs w:val="21"/>
                <w:lang w:val="zh-CN"/>
              </w:rPr>
              <w:t>128</w:t>
            </w:r>
          </w:p>
        </w:tc>
      </w:tr>
      <w:tr w14:paraId="5084457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816" w:type="dxa"/>
          </w:tcPr>
          <w:p w14:paraId="1B2FF80D">
            <w:pPr>
              <w:spacing w:line="360" w:lineRule="exact"/>
              <w:rPr>
                <w:rFonts w:ascii="宋体" w:hAnsi="宋体"/>
                <w:szCs w:val="21"/>
              </w:rPr>
            </w:pPr>
            <w:r>
              <w:rPr>
                <w:rFonts w:hint="eastAsia" w:ascii="宋体" w:hAnsi="宋体"/>
                <w:szCs w:val="21"/>
              </w:rPr>
              <w:t>14.4</w:t>
            </w:r>
          </w:p>
        </w:tc>
        <w:tc>
          <w:tcPr>
            <w:tcW w:w="3402" w:type="dxa"/>
            <w:vAlign w:val="center"/>
          </w:tcPr>
          <w:p w14:paraId="0121C590">
            <w:pPr>
              <w:spacing w:line="360" w:lineRule="exact"/>
              <w:rPr>
                <w:rFonts w:ascii="宋体" w:hAnsi="宋体"/>
                <w:szCs w:val="21"/>
              </w:rPr>
            </w:pPr>
            <w:r>
              <w:rPr>
                <w:rFonts w:hint="eastAsia" w:ascii="宋体" w:hAnsi="宋体"/>
                <w:szCs w:val="21"/>
              </w:rPr>
              <w:t>预留点数</w:t>
            </w:r>
          </w:p>
        </w:tc>
        <w:tc>
          <w:tcPr>
            <w:tcW w:w="4778" w:type="dxa"/>
            <w:vAlign w:val="center"/>
          </w:tcPr>
          <w:p w14:paraId="0B6F5C47">
            <w:pPr>
              <w:spacing w:line="360" w:lineRule="exact"/>
              <w:rPr>
                <w:rFonts w:ascii="宋体" w:hAnsi="宋体"/>
                <w:szCs w:val="21"/>
              </w:rPr>
            </w:pPr>
            <w:r>
              <w:rPr>
                <w:rFonts w:hint="eastAsia" w:ascii="宋体" w:hAnsi="宋体"/>
                <w:szCs w:val="21"/>
              </w:rPr>
              <w:t>30 %</w:t>
            </w:r>
          </w:p>
        </w:tc>
      </w:tr>
      <w:tr w14:paraId="3165C89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816" w:type="dxa"/>
          </w:tcPr>
          <w:p w14:paraId="347D5AF5">
            <w:pPr>
              <w:spacing w:line="360" w:lineRule="exact"/>
              <w:rPr>
                <w:rFonts w:ascii="宋体" w:hAnsi="宋体"/>
                <w:szCs w:val="21"/>
              </w:rPr>
            </w:pPr>
            <w:r>
              <w:rPr>
                <w:rFonts w:hint="eastAsia" w:ascii="宋体" w:hAnsi="宋体"/>
                <w:szCs w:val="21"/>
              </w:rPr>
              <w:t>14.5</w:t>
            </w:r>
          </w:p>
        </w:tc>
        <w:tc>
          <w:tcPr>
            <w:tcW w:w="3402" w:type="dxa"/>
            <w:vAlign w:val="center"/>
          </w:tcPr>
          <w:p w14:paraId="25962FD4">
            <w:pPr>
              <w:spacing w:line="360" w:lineRule="exact"/>
              <w:rPr>
                <w:rFonts w:ascii="宋体" w:hAnsi="宋体"/>
                <w:szCs w:val="21"/>
              </w:rPr>
            </w:pPr>
            <w:r>
              <w:rPr>
                <w:rFonts w:hint="eastAsia" w:ascii="宋体" w:hAnsi="宋体"/>
                <w:szCs w:val="21"/>
              </w:rPr>
              <w:t>变频器品牌</w:t>
            </w:r>
          </w:p>
        </w:tc>
        <w:tc>
          <w:tcPr>
            <w:tcW w:w="4778" w:type="dxa"/>
            <w:vAlign w:val="center"/>
          </w:tcPr>
          <w:p w14:paraId="28A52664">
            <w:pPr>
              <w:spacing w:line="360" w:lineRule="exact"/>
              <w:rPr>
                <w:rFonts w:ascii="宋体" w:hAnsi="宋体"/>
                <w:szCs w:val="21"/>
              </w:rPr>
            </w:pPr>
            <w:r>
              <w:rPr>
                <w:rFonts w:hint="eastAsia" w:ascii="宋体" w:hAnsi="宋体"/>
                <w:szCs w:val="21"/>
              </w:rPr>
              <w:t>ABB公司ACS880</w:t>
            </w:r>
          </w:p>
        </w:tc>
      </w:tr>
      <w:tr w14:paraId="3ADB9A2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816" w:type="dxa"/>
          </w:tcPr>
          <w:p w14:paraId="3478ABDA">
            <w:pPr>
              <w:spacing w:line="360" w:lineRule="exact"/>
              <w:rPr>
                <w:rFonts w:ascii="宋体" w:hAnsi="宋体"/>
                <w:szCs w:val="21"/>
              </w:rPr>
            </w:pPr>
            <w:r>
              <w:rPr>
                <w:rFonts w:hint="eastAsia" w:ascii="宋体" w:hAnsi="宋体"/>
                <w:szCs w:val="21"/>
              </w:rPr>
              <w:t>14.6</w:t>
            </w:r>
          </w:p>
        </w:tc>
        <w:tc>
          <w:tcPr>
            <w:tcW w:w="3402" w:type="dxa"/>
            <w:vAlign w:val="center"/>
          </w:tcPr>
          <w:p w14:paraId="313121FF">
            <w:pPr>
              <w:spacing w:line="360" w:lineRule="exact"/>
              <w:rPr>
                <w:rFonts w:ascii="宋体" w:hAnsi="宋体"/>
                <w:szCs w:val="21"/>
              </w:rPr>
            </w:pPr>
            <w:r>
              <w:rPr>
                <w:rFonts w:hint="eastAsia" w:ascii="宋体" w:hAnsi="宋体"/>
                <w:szCs w:val="21"/>
              </w:rPr>
              <w:t>PLC品牌</w:t>
            </w:r>
          </w:p>
        </w:tc>
        <w:tc>
          <w:tcPr>
            <w:tcW w:w="4778" w:type="dxa"/>
            <w:vAlign w:val="center"/>
          </w:tcPr>
          <w:p w14:paraId="45E8A14E">
            <w:pPr>
              <w:spacing w:line="360" w:lineRule="exact"/>
              <w:rPr>
                <w:rFonts w:ascii="宋体" w:hAnsi="宋体"/>
                <w:szCs w:val="21"/>
              </w:rPr>
            </w:pPr>
            <w:r>
              <w:rPr>
                <w:rFonts w:hint="eastAsia" w:ascii="宋体" w:hAnsi="宋体"/>
                <w:szCs w:val="21"/>
              </w:rPr>
              <w:t>西门子S7-1500</w:t>
            </w:r>
          </w:p>
        </w:tc>
      </w:tr>
      <w:tr w14:paraId="4AF3DAD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816" w:type="dxa"/>
          </w:tcPr>
          <w:p w14:paraId="26C33C80">
            <w:pPr>
              <w:spacing w:line="360" w:lineRule="exact"/>
              <w:rPr>
                <w:rFonts w:ascii="宋体" w:hAnsi="宋体"/>
                <w:szCs w:val="21"/>
              </w:rPr>
            </w:pPr>
            <w:r>
              <w:rPr>
                <w:rFonts w:hint="eastAsia" w:ascii="宋体" w:hAnsi="宋体"/>
                <w:szCs w:val="21"/>
              </w:rPr>
              <w:t>14.7</w:t>
            </w:r>
          </w:p>
        </w:tc>
        <w:tc>
          <w:tcPr>
            <w:tcW w:w="3402" w:type="dxa"/>
            <w:vAlign w:val="center"/>
          </w:tcPr>
          <w:p w14:paraId="59150E05">
            <w:pPr>
              <w:spacing w:line="360" w:lineRule="exact"/>
              <w:rPr>
                <w:rFonts w:ascii="宋体" w:hAnsi="宋体"/>
                <w:szCs w:val="21"/>
              </w:rPr>
            </w:pPr>
            <w:r>
              <w:rPr>
                <w:rFonts w:hint="eastAsia" w:ascii="宋体" w:hAnsi="宋体"/>
                <w:szCs w:val="21"/>
              </w:rPr>
              <w:t>检测内容</w:t>
            </w:r>
          </w:p>
        </w:tc>
        <w:tc>
          <w:tcPr>
            <w:tcW w:w="4778" w:type="dxa"/>
          </w:tcPr>
          <w:p w14:paraId="6C2731F4">
            <w:pPr>
              <w:spacing w:line="360" w:lineRule="exact"/>
              <w:rPr>
                <w:rFonts w:ascii="宋体" w:hAnsi="宋体"/>
                <w:bCs/>
                <w:szCs w:val="21"/>
              </w:rPr>
            </w:pPr>
            <w:bookmarkStart w:id="27" w:name="_Toc444162855"/>
            <w:bookmarkStart w:id="28" w:name="_Toc444162919"/>
            <w:r>
              <w:rPr>
                <w:rFonts w:hint="eastAsia" w:ascii="宋体" w:hAnsi="宋体"/>
                <w:bCs/>
                <w:szCs w:val="21"/>
              </w:rPr>
              <w:t>起重量、位置</w:t>
            </w:r>
            <w:bookmarkEnd w:id="27"/>
            <w:bookmarkEnd w:id="28"/>
          </w:p>
        </w:tc>
      </w:tr>
      <w:tr w14:paraId="65DE196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816" w:type="dxa"/>
          </w:tcPr>
          <w:p w14:paraId="6C6EA4E7">
            <w:pPr>
              <w:spacing w:line="360" w:lineRule="exact"/>
              <w:rPr>
                <w:rFonts w:ascii="宋体" w:hAnsi="宋体"/>
                <w:szCs w:val="21"/>
              </w:rPr>
            </w:pPr>
            <w:r>
              <w:rPr>
                <w:rFonts w:hint="eastAsia" w:ascii="宋体" w:hAnsi="宋体"/>
                <w:szCs w:val="21"/>
              </w:rPr>
              <w:t>14.8</w:t>
            </w:r>
          </w:p>
        </w:tc>
        <w:tc>
          <w:tcPr>
            <w:tcW w:w="3402" w:type="dxa"/>
            <w:vAlign w:val="center"/>
          </w:tcPr>
          <w:p w14:paraId="5A36187A">
            <w:pPr>
              <w:spacing w:line="360" w:lineRule="exact"/>
              <w:rPr>
                <w:rFonts w:ascii="宋体" w:hAnsi="宋体"/>
                <w:szCs w:val="21"/>
              </w:rPr>
            </w:pPr>
            <w:r>
              <w:rPr>
                <w:rFonts w:hint="eastAsia" w:ascii="宋体" w:hAnsi="宋体"/>
                <w:szCs w:val="21"/>
              </w:rPr>
              <w:t>报警内容</w:t>
            </w:r>
          </w:p>
        </w:tc>
        <w:tc>
          <w:tcPr>
            <w:tcW w:w="4778" w:type="dxa"/>
          </w:tcPr>
          <w:p w14:paraId="1D635510">
            <w:pPr>
              <w:spacing w:line="360" w:lineRule="exact"/>
              <w:ind w:right="-74"/>
              <w:rPr>
                <w:rFonts w:ascii="宋体" w:hAnsi="宋体"/>
                <w:bCs/>
                <w:szCs w:val="21"/>
              </w:rPr>
            </w:pPr>
            <w:bookmarkStart w:id="29" w:name="_Toc444162920"/>
            <w:bookmarkStart w:id="30" w:name="_Toc444162856"/>
            <w:r>
              <w:rPr>
                <w:rFonts w:hint="eastAsia" w:ascii="宋体" w:hAnsi="宋体" w:cs="宋体"/>
                <w:szCs w:val="21"/>
                <w:lang w:val="zh-CN"/>
              </w:rPr>
              <w:t>电气、超载、两级限位、防碰撞</w:t>
            </w:r>
            <w:bookmarkEnd w:id="29"/>
            <w:bookmarkEnd w:id="30"/>
          </w:p>
        </w:tc>
      </w:tr>
      <w:tr w14:paraId="04CD175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816" w:type="dxa"/>
          </w:tcPr>
          <w:p w14:paraId="35CA3C8A">
            <w:pPr>
              <w:spacing w:line="360" w:lineRule="exact"/>
              <w:rPr>
                <w:rFonts w:ascii="宋体" w:hAnsi="宋体"/>
                <w:szCs w:val="21"/>
              </w:rPr>
            </w:pPr>
            <w:r>
              <w:rPr>
                <w:rFonts w:hint="eastAsia" w:ascii="宋体" w:hAnsi="宋体"/>
                <w:szCs w:val="21"/>
              </w:rPr>
              <w:t>14.9</w:t>
            </w:r>
          </w:p>
        </w:tc>
        <w:tc>
          <w:tcPr>
            <w:tcW w:w="3402" w:type="dxa"/>
            <w:vAlign w:val="center"/>
          </w:tcPr>
          <w:p w14:paraId="3BA5AF92">
            <w:pPr>
              <w:spacing w:line="360" w:lineRule="exact"/>
              <w:rPr>
                <w:rFonts w:ascii="宋体" w:hAnsi="宋体"/>
                <w:szCs w:val="21"/>
              </w:rPr>
            </w:pPr>
            <w:r>
              <w:rPr>
                <w:rFonts w:hint="eastAsia" w:ascii="宋体" w:hAnsi="宋体"/>
                <w:szCs w:val="21"/>
              </w:rPr>
              <w:t>保护内容</w:t>
            </w:r>
          </w:p>
        </w:tc>
        <w:tc>
          <w:tcPr>
            <w:tcW w:w="4778" w:type="dxa"/>
          </w:tcPr>
          <w:p w14:paraId="16661996">
            <w:pPr>
              <w:spacing w:line="360" w:lineRule="exact"/>
              <w:rPr>
                <w:rFonts w:ascii="宋体" w:hAnsi="宋体"/>
                <w:bCs/>
                <w:szCs w:val="21"/>
              </w:rPr>
            </w:pPr>
            <w:bookmarkStart w:id="31" w:name="_Toc444162857"/>
            <w:bookmarkStart w:id="32" w:name="_Toc444162921"/>
            <w:r>
              <w:rPr>
                <w:rFonts w:hint="eastAsia" w:ascii="宋体" w:hAnsi="宋体"/>
                <w:spacing w:val="4"/>
                <w:szCs w:val="21"/>
              </w:rPr>
              <w:t>短路、欠压、过流、过热、零位</w:t>
            </w:r>
            <w:bookmarkEnd w:id="31"/>
            <w:bookmarkEnd w:id="32"/>
          </w:p>
        </w:tc>
      </w:tr>
      <w:tr w14:paraId="29D753E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816" w:type="dxa"/>
          </w:tcPr>
          <w:p w14:paraId="75348474">
            <w:pPr>
              <w:spacing w:line="360" w:lineRule="exact"/>
              <w:rPr>
                <w:rFonts w:ascii="宋体" w:hAnsi="宋体"/>
                <w:szCs w:val="21"/>
              </w:rPr>
            </w:pPr>
            <w:r>
              <w:rPr>
                <w:rFonts w:hint="eastAsia" w:ascii="宋体" w:hAnsi="宋体"/>
                <w:szCs w:val="21"/>
              </w:rPr>
              <w:t>14.10</w:t>
            </w:r>
          </w:p>
        </w:tc>
        <w:tc>
          <w:tcPr>
            <w:tcW w:w="3402" w:type="dxa"/>
            <w:vAlign w:val="center"/>
          </w:tcPr>
          <w:p w14:paraId="14CA6296">
            <w:pPr>
              <w:spacing w:line="360" w:lineRule="exact"/>
              <w:rPr>
                <w:rFonts w:ascii="宋体" w:hAnsi="宋体"/>
                <w:szCs w:val="21"/>
              </w:rPr>
            </w:pPr>
            <w:r>
              <w:rPr>
                <w:rFonts w:hint="eastAsia" w:ascii="宋体" w:hAnsi="宋体"/>
                <w:szCs w:val="21"/>
              </w:rPr>
              <w:t>区域保护与连锁内容</w:t>
            </w:r>
          </w:p>
        </w:tc>
        <w:tc>
          <w:tcPr>
            <w:tcW w:w="4778" w:type="dxa"/>
          </w:tcPr>
          <w:p w14:paraId="46B4DC60">
            <w:pPr>
              <w:spacing w:line="360" w:lineRule="exact"/>
              <w:rPr>
                <w:rFonts w:ascii="宋体" w:hAnsi="宋体"/>
                <w:bCs/>
                <w:szCs w:val="21"/>
              </w:rPr>
            </w:pPr>
            <w:bookmarkStart w:id="33" w:name="_Toc444162922"/>
            <w:bookmarkStart w:id="34" w:name="_Toc444162858"/>
            <w:r>
              <w:rPr>
                <w:rFonts w:hint="eastAsia" w:ascii="宋体" w:hAnsi="宋体"/>
                <w:szCs w:val="21"/>
              </w:rPr>
              <w:t>操作室、仓壁、上限、下限</w:t>
            </w:r>
            <w:bookmarkEnd w:id="33"/>
            <w:bookmarkEnd w:id="34"/>
          </w:p>
        </w:tc>
      </w:tr>
      <w:tr w14:paraId="7C804C5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816" w:type="dxa"/>
          </w:tcPr>
          <w:p w14:paraId="5784B160">
            <w:pPr>
              <w:spacing w:line="360" w:lineRule="exact"/>
              <w:rPr>
                <w:rFonts w:ascii="宋体" w:hAnsi="宋体"/>
                <w:szCs w:val="21"/>
              </w:rPr>
            </w:pPr>
            <w:r>
              <w:rPr>
                <w:rFonts w:hint="eastAsia" w:ascii="宋体" w:hAnsi="宋体"/>
                <w:szCs w:val="21"/>
              </w:rPr>
              <w:t>14.11</w:t>
            </w:r>
          </w:p>
        </w:tc>
        <w:tc>
          <w:tcPr>
            <w:tcW w:w="3402" w:type="dxa"/>
            <w:vAlign w:val="center"/>
          </w:tcPr>
          <w:p w14:paraId="157DC603">
            <w:pPr>
              <w:spacing w:line="360" w:lineRule="exact"/>
              <w:rPr>
                <w:rFonts w:ascii="宋体" w:hAnsi="宋体"/>
                <w:szCs w:val="21"/>
              </w:rPr>
            </w:pPr>
            <w:r>
              <w:rPr>
                <w:rFonts w:hint="eastAsia" w:ascii="宋体" w:hAnsi="宋体"/>
                <w:szCs w:val="21"/>
              </w:rPr>
              <w:t>紧急停车方式</w:t>
            </w:r>
          </w:p>
        </w:tc>
        <w:tc>
          <w:tcPr>
            <w:tcW w:w="4778" w:type="dxa"/>
          </w:tcPr>
          <w:p w14:paraId="68D8FF87">
            <w:pPr>
              <w:spacing w:line="360" w:lineRule="exact"/>
              <w:rPr>
                <w:rFonts w:ascii="宋体" w:hAnsi="宋体"/>
                <w:bCs/>
                <w:szCs w:val="21"/>
              </w:rPr>
            </w:pPr>
            <w:bookmarkStart w:id="35" w:name="_Toc444162923"/>
            <w:bookmarkStart w:id="36" w:name="_Toc444162859"/>
            <w:r>
              <w:rPr>
                <w:rFonts w:hint="eastAsia" w:ascii="宋体" w:hAnsi="宋体"/>
                <w:bCs/>
                <w:szCs w:val="21"/>
              </w:rPr>
              <w:t>联动台蘑菇头按钮</w:t>
            </w:r>
            <w:bookmarkEnd w:id="35"/>
            <w:bookmarkEnd w:id="36"/>
          </w:p>
        </w:tc>
      </w:tr>
      <w:tr w14:paraId="4E52F8E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816" w:type="dxa"/>
          </w:tcPr>
          <w:p w14:paraId="67288F23">
            <w:pPr>
              <w:spacing w:line="360" w:lineRule="exact"/>
              <w:rPr>
                <w:rFonts w:ascii="宋体" w:hAnsi="宋体"/>
                <w:szCs w:val="21"/>
              </w:rPr>
            </w:pPr>
            <w:r>
              <w:rPr>
                <w:rFonts w:hint="eastAsia" w:ascii="宋体" w:hAnsi="宋体"/>
                <w:szCs w:val="21"/>
              </w:rPr>
              <w:t>14.12</w:t>
            </w:r>
          </w:p>
        </w:tc>
        <w:tc>
          <w:tcPr>
            <w:tcW w:w="3402" w:type="dxa"/>
          </w:tcPr>
          <w:p w14:paraId="5F41A827">
            <w:pPr>
              <w:spacing w:line="360" w:lineRule="exact"/>
              <w:rPr>
                <w:rFonts w:ascii="宋体" w:hAnsi="宋体" w:cs="Arial"/>
                <w:szCs w:val="21"/>
              </w:rPr>
            </w:pPr>
            <w:r>
              <w:rPr>
                <w:rFonts w:hint="eastAsia" w:ascii="宋体" w:hAnsi="宋体" w:cs="Arial"/>
                <w:szCs w:val="21"/>
              </w:rPr>
              <w:t>起升限位开关</w:t>
            </w:r>
          </w:p>
        </w:tc>
        <w:tc>
          <w:tcPr>
            <w:tcW w:w="4778" w:type="dxa"/>
          </w:tcPr>
          <w:p w14:paraId="6FADCF35">
            <w:pPr>
              <w:spacing w:line="360" w:lineRule="exact"/>
              <w:rPr>
                <w:rFonts w:ascii="宋体" w:hAnsi="宋体" w:cs="Arial"/>
                <w:szCs w:val="21"/>
              </w:rPr>
            </w:pPr>
            <w:r>
              <w:rPr>
                <w:rFonts w:hint="eastAsia" w:ascii="宋体" w:hAnsi="宋体" w:cs="Arial"/>
                <w:szCs w:val="21"/>
              </w:rPr>
              <w:t>有</w:t>
            </w:r>
          </w:p>
        </w:tc>
      </w:tr>
      <w:tr w14:paraId="67DDCF4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816" w:type="dxa"/>
          </w:tcPr>
          <w:p w14:paraId="47AFF290">
            <w:pPr>
              <w:spacing w:line="360" w:lineRule="exact"/>
              <w:rPr>
                <w:rFonts w:ascii="宋体" w:hAnsi="宋体"/>
                <w:szCs w:val="21"/>
              </w:rPr>
            </w:pPr>
            <w:r>
              <w:rPr>
                <w:rFonts w:hint="eastAsia" w:ascii="宋体" w:hAnsi="宋体"/>
                <w:szCs w:val="21"/>
              </w:rPr>
              <w:t>14.13</w:t>
            </w:r>
          </w:p>
        </w:tc>
        <w:tc>
          <w:tcPr>
            <w:tcW w:w="3402" w:type="dxa"/>
          </w:tcPr>
          <w:p w14:paraId="1D06981C">
            <w:pPr>
              <w:spacing w:line="360" w:lineRule="exact"/>
              <w:rPr>
                <w:rFonts w:ascii="宋体" w:hAnsi="宋体" w:cs="Arial"/>
                <w:szCs w:val="21"/>
              </w:rPr>
            </w:pPr>
            <w:r>
              <w:rPr>
                <w:rFonts w:hint="eastAsia" w:ascii="宋体" w:hAnsi="宋体" w:cs="Arial"/>
                <w:szCs w:val="21"/>
              </w:rPr>
              <w:t>运行减速、限位两级保护</w:t>
            </w:r>
          </w:p>
        </w:tc>
        <w:tc>
          <w:tcPr>
            <w:tcW w:w="4778" w:type="dxa"/>
          </w:tcPr>
          <w:p w14:paraId="6789CB27">
            <w:pPr>
              <w:spacing w:line="360" w:lineRule="exact"/>
              <w:rPr>
                <w:rFonts w:ascii="宋体" w:hAnsi="宋体" w:cs="Arial"/>
                <w:szCs w:val="21"/>
              </w:rPr>
            </w:pPr>
            <w:r>
              <w:rPr>
                <w:rFonts w:hint="eastAsia" w:ascii="宋体" w:hAnsi="宋体" w:cs="Arial"/>
                <w:szCs w:val="21"/>
              </w:rPr>
              <w:t>有</w:t>
            </w:r>
          </w:p>
        </w:tc>
      </w:tr>
      <w:tr w14:paraId="52D9F77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816" w:type="dxa"/>
          </w:tcPr>
          <w:p w14:paraId="7F4CBE2C">
            <w:pPr>
              <w:spacing w:line="360" w:lineRule="exact"/>
              <w:rPr>
                <w:rFonts w:ascii="宋体" w:hAnsi="宋体"/>
                <w:szCs w:val="21"/>
              </w:rPr>
            </w:pPr>
            <w:r>
              <w:rPr>
                <w:rFonts w:hint="eastAsia" w:ascii="宋体" w:hAnsi="宋体"/>
                <w:szCs w:val="21"/>
              </w:rPr>
              <w:t>14.14</w:t>
            </w:r>
          </w:p>
        </w:tc>
        <w:tc>
          <w:tcPr>
            <w:tcW w:w="3402" w:type="dxa"/>
          </w:tcPr>
          <w:p w14:paraId="2244FD6C">
            <w:pPr>
              <w:spacing w:line="360" w:lineRule="exact"/>
              <w:rPr>
                <w:rFonts w:ascii="宋体" w:hAnsi="宋体" w:cs="Arial"/>
                <w:szCs w:val="21"/>
              </w:rPr>
            </w:pPr>
            <w:r>
              <w:rPr>
                <w:rFonts w:hint="eastAsia" w:ascii="宋体" w:hAnsi="宋体" w:cs="Arial"/>
                <w:szCs w:val="21"/>
              </w:rPr>
              <w:t>起重机防碰撞装置</w:t>
            </w:r>
          </w:p>
        </w:tc>
        <w:tc>
          <w:tcPr>
            <w:tcW w:w="4778" w:type="dxa"/>
          </w:tcPr>
          <w:p w14:paraId="09A97620">
            <w:pPr>
              <w:spacing w:line="360" w:lineRule="exact"/>
              <w:rPr>
                <w:rFonts w:ascii="宋体" w:hAnsi="宋体" w:cs="Arial"/>
                <w:szCs w:val="21"/>
              </w:rPr>
            </w:pPr>
            <w:r>
              <w:rPr>
                <w:rFonts w:hint="eastAsia" w:ascii="宋体" w:hAnsi="宋体" w:cs="Arial"/>
                <w:szCs w:val="21"/>
              </w:rPr>
              <w:t>有</w:t>
            </w:r>
          </w:p>
        </w:tc>
      </w:tr>
      <w:tr w14:paraId="27015D8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816" w:type="dxa"/>
          </w:tcPr>
          <w:p w14:paraId="646FC9E3">
            <w:pPr>
              <w:spacing w:line="360" w:lineRule="exact"/>
              <w:rPr>
                <w:rFonts w:ascii="宋体" w:hAnsi="宋体"/>
                <w:szCs w:val="21"/>
              </w:rPr>
            </w:pPr>
            <w:r>
              <w:rPr>
                <w:rFonts w:hint="eastAsia" w:ascii="宋体" w:hAnsi="宋体"/>
                <w:szCs w:val="21"/>
              </w:rPr>
              <w:t>14.15</w:t>
            </w:r>
          </w:p>
        </w:tc>
        <w:tc>
          <w:tcPr>
            <w:tcW w:w="3402" w:type="dxa"/>
          </w:tcPr>
          <w:p w14:paraId="7D64AA6E">
            <w:pPr>
              <w:spacing w:line="360" w:lineRule="exact"/>
              <w:rPr>
                <w:rFonts w:ascii="宋体" w:hAnsi="宋体" w:cs="Arial"/>
                <w:szCs w:val="21"/>
              </w:rPr>
            </w:pPr>
            <w:r>
              <w:rPr>
                <w:rFonts w:hint="eastAsia" w:ascii="宋体" w:hAnsi="宋体" w:cs="Arial"/>
                <w:szCs w:val="21"/>
              </w:rPr>
              <w:t>抓斗防摆动装置</w:t>
            </w:r>
          </w:p>
        </w:tc>
        <w:tc>
          <w:tcPr>
            <w:tcW w:w="4778" w:type="dxa"/>
          </w:tcPr>
          <w:p w14:paraId="64ECD26D">
            <w:pPr>
              <w:spacing w:line="360" w:lineRule="exact"/>
              <w:rPr>
                <w:rFonts w:ascii="宋体" w:hAnsi="宋体" w:cs="Arial"/>
                <w:szCs w:val="21"/>
              </w:rPr>
            </w:pPr>
            <w:r>
              <w:rPr>
                <w:rFonts w:hint="eastAsia" w:ascii="宋体" w:hAnsi="宋体" w:cs="Arial"/>
                <w:szCs w:val="21"/>
              </w:rPr>
              <w:t>有</w:t>
            </w:r>
          </w:p>
        </w:tc>
      </w:tr>
      <w:tr w14:paraId="2CCFCFF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816" w:type="dxa"/>
          </w:tcPr>
          <w:p w14:paraId="20AA7118">
            <w:pPr>
              <w:spacing w:line="360" w:lineRule="exact"/>
              <w:rPr>
                <w:rFonts w:ascii="宋体" w:hAnsi="宋体"/>
                <w:szCs w:val="21"/>
              </w:rPr>
            </w:pPr>
            <w:r>
              <w:rPr>
                <w:rFonts w:hint="eastAsia" w:ascii="宋体" w:hAnsi="宋体"/>
                <w:szCs w:val="21"/>
              </w:rPr>
              <w:t>14.16</w:t>
            </w:r>
          </w:p>
        </w:tc>
        <w:tc>
          <w:tcPr>
            <w:tcW w:w="3402" w:type="dxa"/>
          </w:tcPr>
          <w:p w14:paraId="66EE336B">
            <w:pPr>
              <w:spacing w:line="360" w:lineRule="exact"/>
              <w:rPr>
                <w:rFonts w:ascii="宋体" w:hAnsi="宋体" w:cs="Arial"/>
                <w:szCs w:val="21"/>
              </w:rPr>
            </w:pPr>
            <w:r>
              <w:rPr>
                <w:rFonts w:hint="eastAsia" w:ascii="宋体" w:hAnsi="宋体" w:cs="Arial"/>
                <w:szCs w:val="21"/>
              </w:rPr>
              <w:t>钢丝绳防松弛装置</w:t>
            </w:r>
          </w:p>
        </w:tc>
        <w:tc>
          <w:tcPr>
            <w:tcW w:w="4778" w:type="dxa"/>
          </w:tcPr>
          <w:p w14:paraId="21945D19">
            <w:pPr>
              <w:spacing w:line="360" w:lineRule="exact"/>
              <w:rPr>
                <w:rFonts w:ascii="宋体" w:hAnsi="宋体" w:cs="Arial"/>
                <w:szCs w:val="21"/>
              </w:rPr>
            </w:pPr>
            <w:r>
              <w:rPr>
                <w:rFonts w:hint="eastAsia" w:ascii="宋体" w:hAnsi="宋体" w:cs="Arial"/>
                <w:szCs w:val="21"/>
              </w:rPr>
              <w:t>有</w:t>
            </w:r>
          </w:p>
        </w:tc>
      </w:tr>
      <w:tr w14:paraId="6C1D376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816" w:type="dxa"/>
          </w:tcPr>
          <w:p w14:paraId="2B5ABB4B">
            <w:pPr>
              <w:spacing w:line="360" w:lineRule="exact"/>
              <w:rPr>
                <w:rFonts w:ascii="宋体" w:hAnsi="宋体"/>
                <w:szCs w:val="21"/>
              </w:rPr>
            </w:pPr>
            <w:r>
              <w:rPr>
                <w:rFonts w:hint="eastAsia" w:ascii="宋体" w:hAnsi="宋体"/>
                <w:szCs w:val="21"/>
              </w:rPr>
              <w:t>14.17</w:t>
            </w:r>
          </w:p>
        </w:tc>
        <w:tc>
          <w:tcPr>
            <w:tcW w:w="3402" w:type="dxa"/>
          </w:tcPr>
          <w:p w14:paraId="1F399945">
            <w:pPr>
              <w:spacing w:line="360" w:lineRule="exact"/>
              <w:rPr>
                <w:rFonts w:ascii="宋体" w:hAnsi="宋体" w:cs="Arial"/>
                <w:szCs w:val="21"/>
              </w:rPr>
            </w:pPr>
            <w:r>
              <w:rPr>
                <w:rFonts w:hint="eastAsia" w:ascii="宋体" w:hAnsi="宋体" w:cs="Arial"/>
                <w:szCs w:val="21"/>
              </w:rPr>
              <w:t>停电时，抓斗保护（不能自行打开）</w:t>
            </w:r>
          </w:p>
        </w:tc>
        <w:tc>
          <w:tcPr>
            <w:tcW w:w="4778" w:type="dxa"/>
          </w:tcPr>
          <w:p w14:paraId="55C09C13">
            <w:pPr>
              <w:spacing w:line="360" w:lineRule="exact"/>
              <w:rPr>
                <w:rFonts w:ascii="宋体" w:hAnsi="宋体" w:cs="Arial"/>
                <w:szCs w:val="21"/>
              </w:rPr>
            </w:pPr>
            <w:r>
              <w:rPr>
                <w:rFonts w:hint="eastAsia" w:ascii="宋体" w:hAnsi="宋体" w:cs="Arial"/>
                <w:szCs w:val="21"/>
              </w:rPr>
              <w:t>有</w:t>
            </w:r>
          </w:p>
        </w:tc>
      </w:tr>
      <w:tr w14:paraId="3C3B4FB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816" w:type="dxa"/>
          </w:tcPr>
          <w:p w14:paraId="005F3592">
            <w:pPr>
              <w:spacing w:line="360" w:lineRule="exact"/>
              <w:rPr>
                <w:rFonts w:ascii="宋体" w:hAnsi="宋体"/>
                <w:szCs w:val="21"/>
              </w:rPr>
            </w:pPr>
            <w:r>
              <w:rPr>
                <w:rFonts w:hint="eastAsia" w:ascii="宋体" w:hAnsi="宋体"/>
                <w:szCs w:val="21"/>
              </w:rPr>
              <w:t>14.18</w:t>
            </w:r>
          </w:p>
        </w:tc>
        <w:tc>
          <w:tcPr>
            <w:tcW w:w="3402" w:type="dxa"/>
          </w:tcPr>
          <w:p w14:paraId="6B970E0A">
            <w:pPr>
              <w:spacing w:line="360" w:lineRule="exact"/>
              <w:rPr>
                <w:rFonts w:ascii="宋体" w:hAnsi="宋体" w:cs="Arial"/>
                <w:szCs w:val="21"/>
              </w:rPr>
            </w:pPr>
            <w:r>
              <w:rPr>
                <w:rFonts w:hint="eastAsia" w:ascii="宋体" w:hAnsi="宋体" w:cs="Arial"/>
                <w:szCs w:val="21"/>
              </w:rPr>
              <w:t>自动定点装车</w:t>
            </w:r>
          </w:p>
        </w:tc>
        <w:tc>
          <w:tcPr>
            <w:tcW w:w="4778" w:type="dxa"/>
          </w:tcPr>
          <w:p w14:paraId="7EAA9F93">
            <w:pPr>
              <w:spacing w:line="360" w:lineRule="exact"/>
              <w:rPr>
                <w:rFonts w:ascii="宋体" w:hAnsi="宋体" w:cs="Arial"/>
                <w:szCs w:val="21"/>
              </w:rPr>
            </w:pPr>
            <w:r>
              <w:rPr>
                <w:rFonts w:hint="eastAsia" w:ascii="宋体" w:hAnsi="宋体" w:cs="Arial"/>
                <w:szCs w:val="21"/>
              </w:rPr>
              <w:t>有</w:t>
            </w:r>
          </w:p>
        </w:tc>
      </w:tr>
      <w:tr w14:paraId="199D42E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816" w:type="dxa"/>
          </w:tcPr>
          <w:p w14:paraId="4EA76CEA">
            <w:pPr>
              <w:spacing w:line="360" w:lineRule="exact"/>
              <w:rPr>
                <w:rFonts w:ascii="宋体" w:hAnsi="宋体"/>
                <w:szCs w:val="21"/>
              </w:rPr>
            </w:pPr>
            <w:r>
              <w:rPr>
                <w:rFonts w:hint="eastAsia" w:ascii="宋体" w:hAnsi="宋体"/>
                <w:szCs w:val="21"/>
              </w:rPr>
              <w:t>14.19</w:t>
            </w:r>
          </w:p>
        </w:tc>
        <w:tc>
          <w:tcPr>
            <w:tcW w:w="3402" w:type="dxa"/>
          </w:tcPr>
          <w:p w14:paraId="31D24C19">
            <w:pPr>
              <w:spacing w:line="360" w:lineRule="exact"/>
              <w:rPr>
                <w:rFonts w:ascii="宋体" w:hAnsi="宋体" w:cs="Arial"/>
                <w:b/>
                <w:szCs w:val="21"/>
              </w:rPr>
            </w:pPr>
            <w:r>
              <w:rPr>
                <w:rFonts w:hint="eastAsia" w:ascii="宋体" w:hAnsi="宋体" w:cs="Arial"/>
                <w:b/>
                <w:szCs w:val="21"/>
              </w:rPr>
              <w:t>自动抓取（边抓边提升）</w:t>
            </w:r>
          </w:p>
        </w:tc>
        <w:tc>
          <w:tcPr>
            <w:tcW w:w="4778" w:type="dxa"/>
          </w:tcPr>
          <w:p w14:paraId="50566586">
            <w:pPr>
              <w:spacing w:line="360" w:lineRule="exact"/>
              <w:rPr>
                <w:rFonts w:ascii="宋体" w:hAnsi="宋体" w:cs="Arial"/>
                <w:b/>
                <w:szCs w:val="21"/>
              </w:rPr>
            </w:pPr>
            <w:r>
              <w:rPr>
                <w:rFonts w:hint="eastAsia" w:ascii="宋体" w:hAnsi="宋体" w:cs="Arial"/>
                <w:b/>
                <w:szCs w:val="21"/>
              </w:rPr>
              <w:t>有</w:t>
            </w:r>
          </w:p>
        </w:tc>
      </w:tr>
      <w:tr w14:paraId="0EC3EC5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816" w:type="dxa"/>
          </w:tcPr>
          <w:p w14:paraId="61008A0D">
            <w:pPr>
              <w:spacing w:line="360" w:lineRule="exact"/>
              <w:rPr>
                <w:rFonts w:ascii="宋体" w:hAnsi="宋体"/>
                <w:szCs w:val="21"/>
              </w:rPr>
            </w:pPr>
            <w:r>
              <w:rPr>
                <w:rFonts w:hint="eastAsia" w:ascii="宋体" w:hAnsi="宋体"/>
                <w:szCs w:val="21"/>
              </w:rPr>
              <w:t>14.20</w:t>
            </w:r>
          </w:p>
        </w:tc>
        <w:tc>
          <w:tcPr>
            <w:tcW w:w="3402" w:type="dxa"/>
          </w:tcPr>
          <w:p w14:paraId="6B5A3365">
            <w:pPr>
              <w:spacing w:line="360" w:lineRule="exact"/>
              <w:rPr>
                <w:rFonts w:ascii="宋体" w:hAnsi="宋体"/>
                <w:szCs w:val="21"/>
              </w:rPr>
            </w:pPr>
            <w:r>
              <w:rPr>
                <w:rFonts w:hint="eastAsia" w:ascii="宋体" w:hAnsi="宋体"/>
                <w:szCs w:val="21"/>
              </w:rPr>
              <w:t>检修</w:t>
            </w:r>
            <w:r>
              <w:rPr>
                <w:rFonts w:ascii="宋体" w:hAnsi="宋体"/>
                <w:szCs w:val="21"/>
              </w:rPr>
              <w:t>遥控</w:t>
            </w:r>
          </w:p>
        </w:tc>
        <w:tc>
          <w:tcPr>
            <w:tcW w:w="4778" w:type="dxa"/>
          </w:tcPr>
          <w:p w14:paraId="349C38BD">
            <w:pPr>
              <w:spacing w:line="360" w:lineRule="exact"/>
              <w:rPr>
                <w:rFonts w:ascii="宋体" w:hAnsi="宋体"/>
                <w:szCs w:val="21"/>
              </w:rPr>
            </w:pPr>
            <w:r>
              <w:rPr>
                <w:rFonts w:hint="eastAsia" w:ascii="宋体" w:hAnsi="宋体"/>
                <w:szCs w:val="21"/>
              </w:rPr>
              <w:t>有</w:t>
            </w:r>
          </w:p>
        </w:tc>
      </w:tr>
      <w:tr w14:paraId="0DADE44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816" w:type="dxa"/>
          </w:tcPr>
          <w:p w14:paraId="1ADB3221">
            <w:pPr>
              <w:spacing w:line="360" w:lineRule="exact"/>
              <w:rPr>
                <w:rFonts w:ascii="宋体" w:hAnsi="宋体"/>
                <w:b/>
                <w:szCs w:val="21"/>
              </w:rPr>
            </w:pPr>
            <w:r>
              <w:rPr>
                <w:rFonts w:hint="eastAsia" w:ascii="宋体" w:hAnsi="宋体"/>
                <w:b/>
                <w:szCs w:val="21"/>
              </w:rPr>
              <w:t>15</w:t>
            </w:r>
          </w:p>
        </w:tc>
        <w:tc>
          <w:tcPr>
            <w:tcW w:w="3402" w:type="dxa"/>
            <w:vAlign w:val="center"/>
          </w:tcPr>
          <w:p w14:paraId="573322F0">
            <w:pPr>
              <w:spacing w:line="360" w:lineRule="exact"/>
              <w:rPr>
                <w:rFonts w:ascii="宋体" w:hAnsi="宋体"/>
                <w:b/>
                <w:szCs w:val="21"/>
              </w:rPr>
            </w:pPr>
            <w:r>
              <w:rPr>
                <w:rFonts w:hint="eastAsia" w:ascii="宋体" w:hAnsi="宋体"/>
                <w:b/>
                <w:szCs w:val="21"/>
              </w:rPr>
              <w:t>电源及供电方式</w:t>
            </w:r>
          </w:p>
        </w:tc>
        <w:tc>
          <w:tcPr>
            <w:tcW w:w="4778" w:type="dxa"/>
            <w:vAlign w:val="center"/>
          </w:tcPr>
          <w:p w14:paraId="61568C53">
            <w:pPr>
              <w:spacing w:line="360" w:lineRule="exact"/>
              <w:rPr>
                <w:rFonts w:ascii="宋体" w:hAnsi="宋体"/>
                <w:szCs w:val="21"/>
              </w:rPr>
            </w:pPr>
          </w:p>
        </w:tc>
      </w:tr>
      <w:tr w14:paraId="58D8B08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816" w:type="dxa"/>
          </w:tcPr>
          <w:p w14:paraId="6951BF31">
            <w:pPr>
              <w:spacing w:line="360" w:lineRule="exact"/>
              <w:rPr>
                <w:rFonts w:ascii="宋体" w:hAnsi="宋体"/>
                <w:szCs w:val="21"/>
              </w:rPr>
            </w:pPr>
            <w:r>
              <w:rPr>
                <w:rFonts w:hint="eastAsia" w:ascii="宋体" w:hAnsi="宋体"/>
                <w:szCs w:val="21"/>
              </w:rPr>
              <w:t>15.1</w:t>
            </w:r>
          </w:p>
        </w:tc>
        <w:tc>
          <w:tcPr>
            <w:tcW w:w="3402" w:type="dxa"/>
            <w:vAlign w:val="center"/>
          </w:tcPr>
          <w:p w14:paraId="3AB72C71">
            <w:pPr>
              <w:spacing w:line="360" w:lineRule="exact"/>
              <w:rPr>
                <w:rFonts w:ascii="宋体" w:hAnsi="宋体"/>
                <w:szCs w:val="21"/>
              </w:rPr>
            </w:pPr>
            <w:r>
              <w:rPr>
                <w:rFonts w:hint="eastAsia" w:ascii="宋体" w:hAnsi="宋体"/>
                <w:szCs w:val="21"/>
              </w:rPr>
              <w:t>工作电压</w:t>
            </w:r>
          </w:p>
        </w:tc>
        <w:tc>
          <w:tcPr>
            <w:tcW w:w="4778" w:type="dxa"/>
            <w:vAlign w:val="center"/>
          </w:tcPr>
          <w:p w14:paraId="18C5DAA8">
            <w:pPr>
              <w:spacing w:line="360" w:lineRule="exact"/>
              <w:rPr>
                <w:rFonts w:ascii="宋体" w:hAnsi="宋体"/>
                <w:szCs w:val="21"/>
              </w:rPr>
            </w:pPr>
            <w:r>
              <w:rPr>
                <w:rFonts w:hint="eastAsia" w:ascii="宋体" w:hAnsi="宋体"/>
                <w:szCs w:val="21"/>
              </w:rPr>
              <w:t>三相四线   380V 50HZ</w:t>
            </w:r>
          </w:p>
        </w:tc>
      </w:tr>
      <w:tr w14:paraId="26CF176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816" w:type="dxa"/>
          </w:tcPr>
          <w:p w14:paraId="09D886BB">
            <w:pPr>
              <w:spacing w:line="360" w:lineRule="exact"/>
              <w:rPr>
                <w:rFonts w:ascii="宋体" w:hAnsi="宋体"/>
                <w:szCs w:val="21"/>
              </w:rPr>
            </w:pPr>
            <w:r>
              <w:rPr>
                <w:rFonts w:hint="eastAsia" w:ascii="宋体" w:hAnsi="宋体"/>
                <w:szCs w:val="21"/>
              </w:rPr>
              <w:t>15.2</w:t>
            </w:r>
          </w:p>
        </w:tc>
        <w:tc>
          <w:tcPr>
            <w:tcW w:w="3402" w:type="dxa"/>
            <w:vAlign w:val="center"/>
          </w:tcPr>
          <w:p w14:paraId="34E0C1E3">
            <w:pPr>
              <w:spacing w:line="360" w:lineRule="exact"/>
              <w:rPr>
                <w:rFonts w:ascii="宋体" w:hAnsi="宋体"/>
                <w:szCs w:val="21"/>
              </w:rPr>
            </w:pPr>
            <w:r>
              <w:rPr>
                <w:rFonts w:hint="eastAsia" w:ascii="宋体" w:hAnsi="宋体"/>
                <w:szCs w:val="21"/>
              </w:rPr>
              <w:t>控制电压</w:t>
            </w:r>
          </w:p>
        </w:tc>
        <w:tc>
          <w:tcPr>
            <w:tcW w:w="4778" w:type="dxa"/>
            <w:vAlign w:val="center"/>
          </w:tcPr>
          <w:p w14:paraId="09A6F61F">
            <w:pPr>
              <w:spacing w:line="360" w:lineRule="exact"/>
              <w:rPr>
                <w:rFonts w:ascii="宋体" w:hAnsi="宋体"/>
                <w:szCs w:val="21"/>
              </w:rPr>
            </w:pPr>
            <w:r>
              <w:rPr>
                <w:rFonts w:hint="eastAsia" w:ascii="宋体" w:hAnsi="宋体"/>
                <w:szCs w:val="21"/>
              </w:rPr>
              <w:t>220V  AC</w:t>
            </w:r>
          </w:p>
        </w:tc>
      </w:tr>
      <w:tr w14:paraId="7778226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816" w:type="dxa"/>
          </w:tcPr>
          <w:p w14:paraId="66670264">
            <w:pPr>
              <w:spacing w:line="360" w:lineRule="exact"/>
              <w:rPr>
                <w:rFonts w:ascii="宋体" w:hAnsi="宋体"/>
                <w:szCs w:val="21"/>
              </w:rPr>
            </w:pPr>
            <w:r>
              <w:rPr>
                <w:rFonts w:hint="eastAsia" w:ascii="宋体" w:hAnsi="宋体"/>
                <w:szCs w:val="21"/>
              </w:rPr>
              <w:t>15.3</w:t>
            </w:r>
          </w:p>
        </w:tc>
        <w:tc>
          <w:tcPr>
            <w:tcW w:w="3402" w:type="dxa"/>
            <w:vAlign w:val="center"/>
          </w:tcPr>
          <w:p w14:paraId="4C27ECC6">
            <w:pPr>
              <w:spacing w:line="360" w:lineRule="exact"/>
              <w:rPr>
                <w:rFonts w:ascii="宋体" w:hAnsi="宋体"/>
                <w:szCs w:val="21"/>
              </w:rPr>
            </w:pPr>
            <w:r>
              <w:rPr>
                <w:rFonts w:hint="eastAsia" w:ascii="宋体" w:hAnsi="宋体"/>
                <w:szCs w:val="21"/>
              </w:rPr>
              <w:t>大、小车供电方式</w:t>
            </w:r>
          </w:p>
        </w:tc>
        <w:tc>
          <w:tcPr>
            <w:tcW w:w="4778" w:type="dxa"/>
          </w:tcPr>
          <w:p w14:paraId="4C2592FA">
            <w:pPr>
              <w:spacing w:line="360" w:lineRule="exact"/>
              <w:rPr>
                <w:rFonts w:ascii="宋体" w:hAnsi="宋体"/>
                <w:bCs/>
                <w:szCs w:val="21"/>
              </w:rPr>
            </w:pPr>
            <w:bookmarkStart w:id="37" w:name="_Toc444162924"/>
            <w:bookmarkStart w:id="38" w:name="_Toc444162860"/>
            <w:r>
              <w:rPr>
                <w:rFonts w:hint="eastAsia" w:ascii="宋体" w:hAnsi="宋体"/>
                <w:bCs/>
                <w:szCs w:val="21"/>
              </w:rPr>
              <w:t>电缆滑车拖缆</w:t>
            </w:r>
            <w:bookmarkEnd w:id="37"/>
            <w:bookmarkEnd w:id="38"/>
          </w:p>
        </w:tc>
      </w:tr>
      <w:tr w14:paraId="4EE2EA8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816" w:type="dxa"/>
          </w:tcPr>
          <w:p w14:paraId="3E4D5A32">
            <w:pPr>
              <w:spacing w:line="360" w:lineRule="exact"/>
              <w:rPr>
                <w:rFonts w:ascii="宋体" w:hAnsi="宋体"/>
                <w:szCs w:val="21"/>
              </w:rPr>
            </w:pPr>
            <w:r>
              <w:rPr>
                <w:rFonts w:hint="eastAsia" w:ascii="宋体" w:hAnsi="宋体"/>
                <w:szCs w:val="21"/>
              </w:rPr>
              <w:t>15.4</w:t>
            </w:r>
          </w:p>
        </w:tc>
        <w:tc>
          <w:tcPr>
            <w:tcW w:w="3402" w:type="dxa"/>
            <w:vAlign w:val="center"/>
          </w:tcPr>
          <w:p w14:paraId="27684211">
            <w:pPr>
              <w:spacing w:line="360" w:lineRule="exact"/>
              <w:rPr>
                <w:rFonts w:ascii="宋体" w:hAnsi="宋体"/>
                <w:szCs w:val="21"/>
              </w:rPr>
            </w:pPr>
            <w:r>
              <w:rPr>
                <w:rFonts w:hint="eastAsia" w:ascii="宋体" w:hAnsi="宋体"/>
                <w:szCs w:val="21"/>
              </w:rPr>
              <w:t>抓斗电缆卷线形式</w:t>
            </w:r>
          </w:p>
        </w:tc>
        <w:tc>
          <w:tcPr>
            <w:tcW w:w="4778" w:type="dxa"/>
            <w:vAlign w:val="center"/>
          </w:tcPr>
          <w:p w14:paraId="079AADB6">
            <w:pPr>
              <w:spacing w:line="360" w:lineRule="exact"/>
              <w:rPr>
                <w:rFonts w:ascii="宋体" w:hAnsi="宋体"/>
                <w:szCs w:val="21"/>
              </w:rPr>
            </w:pPr>
            <w:r>
              <w:rPr>
                <w:rFonts w:hint="eastAsia" w:ascii="宋体" w:hAnsi="宋体"/>
                <w:szCs w:val="21"/>
              </w:rPr>
              <w:t>无动力电缆卷筒</w:t>
            </w:r>
          </w:p>
        </w:tc>
      </w:tr>
      <w:tr w14:paraId="67DD306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816" w:type="dxa"/>
          </w:tcPr>
          <w:p w14:paraId="656836A8">
            <w:pPr>
              <w:spacing w:line="360" w:lineRule="exact"/>
              <w:rPr>
                <w:rFonts w:ascii="宋体" w:hAnsi="宋体"/>
                <w:b/>
                <w:szCs w:val="21"/>
              </w:rPr>
            </w:pPr>
            <w:r>
              <w:rPr>
                <w:rFonts w:hint="eastAsia" w:ascii="宋体" w:hAnsi="宋体"/>
                <w:b/>
                <w:szCs w:val="21"/>
              </w:rPr>
              <w:t>16</w:t>
            </w:r>
          </w:p>
        </w:tc>
        <w:tc>
          <w:tcPr>
            <w:tcW w:w="3402" w:type="dxa"/>
            <w:vAlign w:val="center"/>
          </w:tcPr>
          <w:p w14:paraId="4783EA37">
            <w:pPr>
              <w:spacing w:line="360" w:lineRule="exact"/>
              <w:rPr>
                <w:rFonts w:ascii="宋体" w:hAnsi="宋体"/>
                <w:b/>
                <w:szCs w:val="21"/>
              </w:rPr>
            </w:pPr>
            <w:r>
              <w:rPr>
                <w:rFonts w:hint="eastAsia" w:ascii="宋体" w:hAnsi="宋体"/>
                <w:b/>
                <w:szCs w:val="21"/>
              </w:rPr>
              <w:t>钢丝绳</w:t>
            </w:r>
          </w:p>
        </w:tc>
        <w:tc>
          <w:tcPr>
            <w:tcW w:w="4778" w:type="dxa"/>
            <w:vAlign w:val="center"/>
          </w:tcPr>
          <w:p w14:paraId="5CBA2642">
            <w:pPr>
              <w:spacing w:line="360" w:lineRule="exact"/>
              <w:rPr>
                <w:rFonts w:ascii="宋体" w:hAnsi="宋体"/>
                <w:szCs w:val="21"/>
              </w:rPr>
            </w:pPr>
          </w:p>
        </w:tc>
      </w:tr>
      <w:tr w14:paraId="3EAB00A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816" w:type="dxa"/>
          </w:tcPr>
          <w:p w14:paraId="531A2019">
            <w:pPr>
              <w:spacing w:line="360" w:lineRule="exact"/>
              <w:rPr>
                <w:rFonts w:ascii="宋体" w:hAnsi="宋体"/>
                <w:szCs w:val="21"/>
              </w:rPr>
            </w:pPr>
            <w:r>
              <w:rPr>
                <w:rFonts w:hint="eastAsia" w:ascii="宋体" w:hAnsi="宋体"/>
                <w:szCs w:val="21"/>
              </w:rPr>
              <w:t>16.1</w:t>
            </w:r>
          </w:p>
        </w:tc>
        <w:tc>
          <w:tcPr>
            <w:tcW w:w="3402" w:type="dxa"/>
            <w:vAlign w:val="center"/>
          </w:tcPr>
          <w:p w14:paraId="1153D7C0">
            <w:pPr>
              <w:spacing w:line="360" w:lineRule="exact"/>
              <w:rPr>
                <w:rFonts w:ascii="宋体" w:hAnsi="宋体"/>
                <w:szCs w:val="21"/>
              </w:rPr>
            </w:pPr>
            <w:r>
              <w:rPr>
                <w:rFonts w:hint="eastAsia" w:ascii="宋体" w:hAnsi="宋体"/>
                <w:szCs w:val="21"/>
              </w:rPr>
              <w:t>钢丝绳缠绕方式</w:t>
            </w:r>
          </w:p>
        </w:tc>
        <w:tc>
          <w:tcPr>
            <w:tcW w:w="4778" w:type="dxa"/>
            <w:vAlign w:val="center"/>
          </w:tcPr>
          <w:p w14:paraId="1D22A0B0">
            <w:pPr>
              <w:spacing w:line="360" w:lineRule="exact"/>
              <w:rPr>
                <w:rFonts w:ascii="宋体" w:hAnsi="宋体"/>
                <w:szCs w:val="21"/>
              </w:rPr>
            </w:pPr>
            <w:r>
              <w:rPr>
                <w:rFonts w:hint="eastAsia" w:ascii="宋体" w:hAnsi="宋体"/>
                <w:szCs w:val="21"/>
              </w:rPr>
              <w:t>单层缠绕方式</w:t>
            </w:r>
          </w:p>
        </w:tc>
      </w:tr>
      <w:tr w14:paraId="6502F64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816" w:type="dxa"/>
          </w:tcPr>
          <w:p w14:paraId="642D0272">
            <w:pPr>
              <w:spacing w:line="360" w:lineRule="exact"/>
              <w:rPr>
                <w:rFonts w:ascii="宋体" w:hAnsi="宋体"/>
                <w:szCs w:val="21"/>
              </w:rPr>
            </w:pPr>
            <w:r>
              <w:rPr>
                <w:rFonts w:hint="eastAsia" w:ascii="宋体" w:hAnsi="宋体"/>
                <w:szCs w:val="21"/>
              </w:rPr>
              <w:t>16.2</w:t>
            </w:r>
          </w:p>
        </w:tc>
        <w:tc>
          <w:tcPr>
            <w:tcW w:w="3402" w:type="dxa"/>
            <w:vAlign w:val="center"/>
          </w:tcPr>
          <w:p w14:paraId="32B6BEEA">
            <w:pPr>
              <w:spacing w:line="360" w:lineRule="exact"/>
              <w:rPr>
                <w:rFonts w:ascii="宋体" w:hAnsi="宋体"/>
                <w:szCs w:val="21"/>
              </w:rPr>
            </w:pPr>
            <w:r>
              <w:rPr>
                <w:rFonts w:hint="eastAsia" w:ascii="宋体" w:hAnsi="宋体"/>
                <w:szCs w:val="21"/>
              </w:rPr>
              <w:t>钢丝绳规格型号</w:t>
            </w:r>
          </w:p>
        </w:tc>
        <w:tc>
          <w:tcPr>
            <w:tcW w:w="4778" w:type="dxa"/>
            <w:vAlign w:val="center"/>
          </w:tcPr>
          <w:p w14:paraId="4927748B">
            <w:pPr>
              <w:spacing w:line="360" w:lineRule="exact"/>
              <w:rPr>
                <w:rFonts w:ascii="宋体" w:hAnsi="宋体"/>
                <w:szCs w:val="21"/>
              </w:rPr>
            </w:pPr>
            <w:r>
              <w:rPr>
                <w:rFonts w:hint="eastAsia" w:ascii="宋体" w:hAnsi="宋体"/>
                <w:szCs w:val="21"/>
              </w:rPr>
              <w:t>NAT6×19W-FC-1770</w:t>
            </w:r>
          </w:p>
        </w:tc>
      </w:tr>
      <w:tr w14:paraId="5075FC8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816" w:type="dxa"/>
          </w:tcPr>
          <w:p w14:paraId="30F17B53">
            <w:pPr>
              <w:spacing w:line="360" w:lineRule="exact"/>
              <w:rPr>
                <w:rFonts w:ascii="宋体" w:hAnsi="宋体"/>
                <w:b/>
                <w:szCs w:val="21"/>
              </w:rPr>
            </w:pPr>
            <w:r>
              <w:rPr>
                <w:rFonts w:hint="eastAsia" w:ascii="宋体" w:hAnsi="宋体"/>
                <w:b/>
                <w:szCs w:val="21"/>
              </w:rPr>
              <w:t>17</w:t>
            </w:r>
          </w:p>
        </w:tc>
        <w:tc>
          <w:tcPr>
            <w:tcW w:w="3402" w:type="dxa"/>
            <w:vAlign w:val="center"/>
          </w:tcPr>
          <w:p w14:paraId="1B327E51">
            <w:pPr>
              <w:spacing w:line="360" w:lineRule="exact"/>
              <w:rPr>
                <w:rFonts w:ascii="宋体" w:hAnsi="宋体"/>
                <w:b/>
                <w:szCs w:val="21"/>
              </w:rPr>
            </w:pPr>
            <w:r>
              <w:rPr>
                <w:rFonts w:hint="eastAsia" w:ascii="宋体" w:hAnsi="宋体"/>
                <w:b/>
                <w:szCs w:val="21"/>
              </w:rPr>
              <w:t>电缆</w:t>
            </w:r>
          </w:p>
        </w:tc>
        <w:tc>
          <w:tcPr>
            <w:tcW w:w="4778" w:type="dxa"/>
            <w:vAlign w:val="center"/>
          </w:tcPr>
          <w:p w14:paraId="520DFBA4">
            <w:pPr>
              <w:spacing w:line="360" w:lineRule="exact"/>
              <w:rPr>
                <w:rFonts w:ascii="宋体" w:hAnsi="宋体"/>
                <w:szCs w:val="21"/>
              </w:rPr>
            </w:pPr>
          </w:p>
        </w:tc>
      </w:tr>
      <w:tr w14:paraId="34E055A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816" w:type="dxa"/>
          </w:tcPr>
          <w:p w14:paraId="4DD9A1F9">
            <w:pPr>
              <w:spacing w:line="360" w:lineRule="exact"/>
              <w:rPr>
                <w:rFonts w:ascii="宋体" w:hAnsi="宋体"/>
                <w:szCs w:val="21"/>
              </w:rPr>
            </w:pPr>
            <w:r>
              <w:rPr>
                <w:rFonts w:hint="eastAsia" w:ascii="宋体" w:hAnsi="宋体"/>
                <w:szCs w:val="21"/>
              </w:rPr>
              <w:t>17.1</w:t>
            </w:r>
          </w:p>
        </w:tc>
        <w:tc>
          <w:tcPr>
            <w:tcW w:w="3402" w:type="dxa"/>
            <w:vAlign w:val="center"/>
          </w:tcPr>
          <w:p w14:paraId="2C063DCD">
            <w:pPr>
              <w:spacing w:line="360" w:lineRule="exact"/>
              <w:rPr>
                <w:rFonts w:ascii="宋体" w:hAnsi="宋体"/>
                <w:szCs w:val="21"/>
              </w:rPr>
            </w:pPr>
            <w:r>
              <w:rPr>
                <w:rFonts w:hint="eastAsia" w:ascii="宋体" w:hAnsi="宋体"/>
                <w:szCs w:val="21"/>
              </w:rPr>
              <w:t>大车运行电缆规格</w:t>
            </w:r>
          </w:p>
        </w:tc>
        <w:tc>
          <w:tcPr>
            <w:tcW w:w="4778" w:type="dxa"/>
            <w:vAlign w:val="center"/>
          </w:tcPr>
          <w:p w14:paraId="5DA6D981">
            <w:pPr>
              <w:spacing w:line="360" w:lineRule="exact"/>
              <w:rPr>
                <w:rFonts w:ascii="宋体" w:hAnsi="宋体"/>
                <w:szCs w:val="21"/>
              </w:rPr>
            </w:pPr>
            <w:r>
              <w:rPr>
                <w:rFonts w:hint="eastAsia" w:ascii="宋体" w:hAnsi="宋体"/>
                <w:szCs w:val="21"/>
              </w:rPr>
              <w:t>专用电缆</w:t>
            </w:r>
          </w:p>
        </w:tc>
      </w:tr>
      <w:tr w14:paraId="2F59B75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816" w:type="dxa"/>
          </w:tcPr>
          <w:p w14:paraId="267A1947">
            <w:pPr>
              <w:spacing w:line="360" w:lineRule="exact"/>
              <w:rPr>
                <w:rFonts w:ascii="宋体" w:hAnsi="宋体"/>
                <w:szCs w:val="21"/>
              </w:rPr>
            </w:pPr>
            <w:r>
              <w:rPr>
                <w:rFonts w:hint="eastAsia" w:ascii="宋体" w:hAnsi="宋体"/>
                <w:szCs w:val="21"/>
              </w:rPr>
              <w:t>17.2</w:t>
            </w:r>
          </w:p>
        </w:tc>
        <w:tc>
          <w:tcPr>
            <w:tcW w:w="3402" w:type="dxa"/>
            <w:vAlign w:val="center"/>
          </w:tcPr>
          <w:p w14:paraId="22FC7F20">
            <w:pPr>
              <w:spacing w:line="360" w:lineRule="exact"/>
              <w:rPr>
                <w:rFonts w:ascii="宋体" w:hAnsi="宋体"/>
                <w:szCs w:val="21"/>
              </w:rPr>
            </w:pPr>
            <w:r>
              <w:rPr>
                <w:rFonts w:hint="eastAsia" w:ascii="宋体" w:hAnsi="宋体"/>
                <w:szCs w:val="21"/>
              </w:rPr>
              <w:t>小车运行电缆规格</w:t>
            </w:r>
          </w:p>
        </w:tc>
        <w:tc>
          <w:tcPr>
            <w:tcW w:w="4778" w:type="dxa"/>
            <w:vAlign w:val="center"/>
          </w:tcPr>
          <w:p w14:paraId="7C499528">
            <w:pPr>
              <w:spacing w:line="360" w:lineRule="exact"/>
              <w:rPr>
                <w:rFonts w:ascii="宋体" w:hAnsi="宋体"/>
                <w:szCs w:val="21"/>
              </w:rPr>
            </w:pPr>
            <w:r>
              <w:rPr>
                <w:rFonts w:hint="eastAsia" w:ascii="宋体" w:hAnsi="宋体"/>
                <w:szCs w:val="21"/>
              </w:rPr>
              <w:t>专用电缆</w:t>
            </w:r>
          </w:p>
        </w:tc>
      </w:tr>
      <w:tr w14:paraId="7EC2407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816" w:type="dxa"/>
          </w:tcPr>
          <w:p w14:paraId="47999A18">
            <w:pPr>
              <w:spacing w:line="360" w:lineRule="exact"/>
              <w:rPr>
                <w:rFonts w:ascii="宋体" w:hAnsi="宋体"/>
                <w:szCs w:val="21"/>
              </w:rPr>
            </w:pPr>
            <w:r>
              <w:rPr>
                <w:rFonts w:hint="eastAsia" w:ascii="宋体" w:hAnsi="宋体"/>
                <w:szCs w:val="21"/>
              </w:rPr>
              <w:t>17.3</w:t>
            </w:r>
          </w:p>
        </w:tc>
        <w:tc>
          <w:tcPr>
            <w:tcW w:w="3402" w:type="dxa"/>
            <w:vAlign w:val="center"/>
          </w:tcPr>
          <w:p w14:paraId="75897FAA">
            <w:pPr>
              <w:spacing w:line="360" w:lineRule="exact"/>
              <w:rPr>
                <w:rFonts w:ascii="宋体" w:hAnsi="宋体"/>
                <w:szCs w:val="21"/>
              </w:rPr>
            </w:pPr>
            <w:r>
              <w:rPr>
                <w:rFonts w:hint="eastAsia" w:ascii="宋体" w:hAnsi="宋体"/>
                <w:szCs w:val="21"/>
              </w:rPr>
              <w:t>抓斗电缆规格</w:t>
            </w:r>
          </w:p>
        </w:tc>
        <w:tc>
          <w:tcPr>
            <w:tcW w:w="4778" w:type="dxa"/>
            <w:vAlign w:val="center"/>
          </w:tcPr>
          <w:p w14:paraId="4216A852">
            <w:pPr>
              <w:spacing w:line="360" w:lineRule="exact"/>
              <w:rPr>
                <w:rFonts w:ascii="宋体" w:hAnsi="宋体"/>
                <w:szCs w:val="21"/>
              </w:rPr>
            </w:pPr>
            <w:r>
              <w:rPr>
                <w:rFonts w:hint="eastAsia" w:ascii="宋体" w:hAnsi="宋体"/>
                <w:szCs w:val="21"/>
              </w:rPr>
              <w:t>专用电缆</w:t>
            </w:r>
          </w:p>
        </w:tc>
      </w:tr>
    </w:tbl>
    <w:p w14:paraId="3EE8393B">
      <w:pPr>
        <w:keepNext w:val="0"/>
        <w:keepLines w:val="0"/>
        <w:pageBreakBefore w:val="0"/>
        <w:widowControl w:val="0"/>
        <w:tabs>
          <w:tab w:val="left" w:pos="900"/>
        </w:tabs>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olor w:val="000000"/>
          <w:sz w:val="24"/>
          <w:lang w:val="en-US" w:eastAsia="zh-CN"/>
        </w:rPr>
      </w:pPr>
    </w:p>
    <w:p w14:paraId="0C6242D6">
      <w:pPr>
        <w:keepNext w:val="0"/>
        <w:keepLines w:val="0"/>
        <w:pageBreakBefore w:val="0"/>
        <w:widowControl w:val="0"/>
        <w:kinsoku/>
        <w:wordWrap/>
        <w:overflowPunct/>
        <w:topLinePunct w:val="0"/>
        <w:autoSpaceDE/>
        <w:autoSpaceDN/>
        <w:bidi w:val="0"/>
        <w:adjustRightInd/>
        <w:snapToGrid/>
        <w:spacing w:line="360" w:lineRule="auto"/>
        <w:textAlignment w:val="auto"/>
        <w:rPr>
          <w:rFonts w:ascii="宋体" w:hAnsi="宋体" w:eastAsia="宋体"/>
          <w:b/>
          <w:color w:val="000000"/>
          <w:sz w:val="24"/>
        </w:rPr>
      </w:pPr>
      <w:r>
        <w:rPr>
          <w:rFonts w:ascii="宋体" w:hAnsi="宋体" w:eastAsia="宋体"/>
          <w:b/>
          <w:color w:val="000000"/>
          <w:sz w:val="24"/>
        </w:rPr>
        <w:t>2.2</w:t>
      </w:r>
      <w:r>
        <w:rPr>
          <w:rFonts w:ascii="宋体" w:hAnsi="宋体" w:eastAsia="宋体"/>
          <w:b/>
          <w:color w:val="000000"/>
          <w:sz w:val="24"/>
        </w:rPr>
        <w:tab/>
      </w:r>
      <w:r>
        <w:rPr>
          <w:rFonts w:ascii="宋体" w:hAnsi="宋体" w:eastAsia="宋体"/>
          <w:b/>
          <w:color w:val="000000"/>
          <w:sz w:val="24"/>
        </w:rPr>
        <w:t>实施原因</w:t>
      </w:r>
    </w:p>
    <w:p w14:paraId="04C4EE9F">
      <w:pPr>
        <w:keepNext w:val="0"/>
        <w:keepLines w:val="0"/>
        <w:pageBreakBefore w:val="0"/>
        <w:widowControl w:val="0"/>
        <w:tabs>
          <w:tab w:val="left" w:pos="900"/>
        </w:tabs>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olor w:val="auto"/>
          <w:sz w:val="24"/>
          <w:highlight w:val="none"/>
        </w:rPr>
      </w:pPr>
      <w:r>
        <w:rPr>
          <w:rFonts w:hint="eastAsia" w:ascii="宋体" w:hAnsi="宋体" w:eastAsia="宋体"/>
          <w:color w:val="auto"/>
          <w:sz w:val="24"/>
          <w:highlight w:val="none"/>
          <w:lang w:val="en-US" w:eastAsia="zh-CN"/>
        </w:rPr>
        <w:t>两</w:t>
      </w:r>
      <w:r>
        <w:rPr>
          <w:rFonts w:hint="eastAsia" w:ascii="宋体" w:hAnsi="宋体" w:eastAsia="宋体"/>
          <w:color w:val="auto"/>
          <w:sz w:val="24"/>
          <w:highlight w:val="none"/>
        </w:rPr>
        <w:t>台</w:t>
      </w:r>
      <w:r>
        <w:rPr>
          <w:rFonts w:hint="eastAsia" w:ascii="宋体" w:hAnsi="宋体" w:eastAsia="宋体"/>
          <w:color w:val="auto"/>
          <w:sz w:val="24"/>
          <w:highlight w:val="none"/>
          <w:lang w:val="en-US" w:eastAsia="zh-CN"/>
        </w:rPr>
        <w:t>灰渣</w:t>
      </w:r>
      <w:r>
        <w:rPr>
          <w:rFonts w:hint="eastAsia" w:ascii="宋体" w:hAnsi="宋体" w:eastAsia="宋体"/>
          <w:color w:val="auto"/>
          <w:sz w:val="24"/>
          <w:highlight w:val="none"/>
        </w:rPr>
        <w:t>吊已投入运行</w:t>
      </w:r>
      <w:r>
        <w:rPr>
          <w:rFonts w:hint="eastAsia" w:ascii="宋体" w:hAnsi="宋体" w:eastAsia="宋体"/>
          <w:color w:val="auto"/>
          <w:sz w:val="24"/>
          <w:highlight w:val="none"/>
          <w:lang w:val="en-US" w:eastAsia="zh-CN"/>
        </w:rPr>
        <w:t>近4</w:t>
      </w:r>
      <w:r>
        <w:rPr>
          <w:rFonts w:hint="eastAsia" w:ascii="宋体" w:hAnsi="宋体" w:eastAsia="宋体"/>
          <w:color w:val="auto"/>
          <w:sz w:val="24"/>
          <w:highlight w:val="none"/>
        </w:rPr>
        <w:t>年，</w:t>
      </w:r>
      <w:r>
        <w:rPr>
          <w:rFonts w:hint="eastAsia" w:ascii="宋体" w:hAnsi="宋体" w:eastAsia="宋体"/>
          <w:color w:val="auto"/>
          <w:sz w:val="24"/>
          <w:highlight w:val="none"/>
          <w:lang w:val="en-US" w:eastAsia="zh-CN"/>
        </w:rPr>
        <w:t>因灰渣库通风不良、水汽量大，腐蚀性气体灰尘影响，大小车导电工字钢边缘磨损严重，电缆滑轮出现脱落情况，电控部分接线箱部分腐蚀较为严重，电机本体、风扇护罩等部件腐蚀较为严重，长时间运行过程中，小车轨道磨损严重，已更换新的轨道，灰渣吊称重模块出现称重异常情况，急需更换。</w:t>
      </w:r>
      <w:r>
        <w:rPr>
          <w:rFonts w:hint="eastAsia" w:ascii="宋体" w:hAnsi="宋体" w:eastAsia="宋体"/>
          <w:color w:val="auto"/>
          <w:sz w:val="24"/>
          <w:highlight w:val="none"/>
        </w:rPr>
        <w:t>为保证</w:t>
      </w:r>
      <w:r>
        <w:rPr>
          <w:rFonts w:hint="eastAsia" w:ascii="宋体" w:hAnsi="宋体" w:eastAsia="宋体"/>
          <w:color w:val="auto"/>
          <w:sz w:val="24"/>
          <w:highlight w:val="none"/>
          <w:lang w:val="en-US" w:eastAsia="zh-CN"/>
        </w:rPr>
        <w:t>灰渣</w:t>
      </w:r>
      <w:r>
        <w:rPr>
          <w:rFonts w:hint="eastAsia" w:ascii="宋体" w:hAnsi="宋体" w:eastAsia="宋体"/>
          <w:color w:val="auto"/>
          <w:sz w:val="24"/>
          <w:highlight w:val="none"/>
        </w:rPr>
        <w:t>吊长周期稳定运行，避免因</w:t>
      </w:r>
      <w:r>
        <w:rPr>
          <w:rFonts w:hint="eastAsia" w:ascii="宋体" w:hAnsi="宋体" w:eastAsia="宋体"/>
          <w:color w:val="auto"/>
          <w:sz w:val="24"/>
          <w:highlight w:val="none"/>
          <w:lang w:val="en-US" w:eastAsia="zh-CN"/>
        </w:rPr>
        <w:t>灰渣</w:t>
      </w:r>
      <w:r>
        <w:rPr>
          <w:rFonts w:hint="eastAsia" w:ascii="宋体" w:hAnsi="宋体" w:eastAsia="宋体"/>
          <w:color w:val="auto"/>
          <w:sz w:val="24"/>
          <w:highlight w:val="none"/>
        </w:rPr>
        <w:t>吊故障而</w:t>
      </w:r>
      <w:r>
        <w:rPr>
          <w:rFonts w:hint="eastAsia" w:ascii="宋体" w:hAnsi="宋体" w:eastAsia="宋体"/>
          <w:color w:val="auto"/>
          <w:sz w:val="24"/>
          <w:highlight w:val="none"/>
          <w:lang w:val="en-US" w:eastAsia="zh-CN"/>
        </w:rPr>
        <w:t>出现渣库爆仓的情况</w:t>
      </w:r>
      <w:r>
        <w:rPr>
          <w:rFonts w:hint="eastAsia" w:ascii="宋体" w:hAnsi="宋体" w:eastAsia="宋体"/>
          <w:color w:val="auto"/>
          <w:sz w:val="24"/>
          <w:highlight w:val="none"/>
        </w:rPr>
        <w:t>，经会议研究讨论决定对</w:t>
      </w:r>
      <w:r>
        <w:rPr>
          <w:rFonts w:hint="eastAsia" w:ascii="宋体" w:hAnsi="宋体" w:eastAsia="宋体"/>
          <w:color w:val="auto"/>
          <w:sz w:val="24"/>
          <w:highlight w:val="none"/>
          <w:lang w:val="en-US" w:eastAsia="zh-CN"/>
        </w:rPr>
        <w:t>两</w:t>
      </w:r>
      <w:r>
        <w:rPr>
          <w:rFonts w:hint="eastAsia" w:ascii="宋体" w:hAnsi="宋体" w:eastAsia="宋体"/>
          <w:color w:val="auto"/>
          <w:sz w:val="24"/>
          <w:highlight w:val="none"/>
        </w:rPr>
        <w:t>台</w:t>
      </w:r>
      <w:r>
        <w:rPr>
          <w:rFonts w:hint="eastAsia" w:ascii="宋体" w:hAnsi="宋体" w:eastAsia="宋体"/>
          <w:color w:val="auto"/>
          <w:sz w:val="24"/>
          <w:highlight w:val="none"/>
          <w:lang w:val="en-US" w:eastAsia="zh-CN"/>
        </w:rPr>
        <w:t>灰渣</w:t>
      </w:r>
      <w:r>
        <w:rPr>
          <w:rFonts w:hint="eastAsia" w:ascii="宋体" w:hAnsi="宋体" w:eastAsia="宋体"/>
          <w:color w:val="auto"/>
          <w:sz w:val="24"/>
          <w:highlight w:val="none"/>
        </w:rPr>
        <w:t>吊行车进行大修，具体检修项目</w:t>
      </w:r>
      <w:r>
        <w:rPr>
          <w:rFonts w:hint="eastAsia" w:ascii="宋体" w:hAnsi="宋体" w:eastAsia="宋体"/>
          <w:color w:val="auto"/>
          <w:sz w:val="24"/>
          <w:highlight w:val="none"/>
          <w:lang w:eastAsia="zh-CN"/>
        </w:rPr>
        <w:t>“</w:t>
      </w:r>
      <w:r>
        <w:rPr>
          <w:rFonts w:hint="eastAsia" w:ascii="宋体" w:hAnsi="宋体" w:eastAsia="宋体"/>
          <w:color w:val="auto"/>
          <w:sz w:val="24"/>
          <w:highlight w:val="none"/>
        </w:rPr>
        <w:t>工程量清单</w:t>
      </w:r>
      <w:r>
        <w:rPr>
          <w:rFonts w:hint="eastAsia" w:ascii="宋体" w:hAnsi="宋体" w:eastAsia="宋体"/>
          <w:color w:val="auto"/>
          <w:sz w:val="24"/>
          <w:highlight w:val="none"/>
          <w:lang w:eastAsia="zh-CN"/>
        </w:rPr>
        <w:t>”</w:t>
      </w:r>
      <w:r>
        <w:rPr>
          <w:rFonts w:hint="eastAsia" w:ascii="宋体" w:hAnsi="宋体" w:eastAsia="宋体"/>
          <w:color w:val="auto"/>
          <w:sz w:val="24"/>
          <w:highlight w:val="none"/>
        </w:rPr>
        <w:t>。</w:t>
      </w:r>
    </w:p>
    <w:p w14:paraId="1679C671">
      <w:pPr>
        <w:pStyle w:val="25"/>
        <w:numPr>
          <w:ilvl w:val="0"/>
          <w:numId w:val="3"/>
        </w:numPr>
        <w:spacing w:line="360" w:lineRule="auto"/>
        <w:ind w:firstLineChars="0"/>
        <w:outlineLvl w:val="0"/>
        <w:rPr>
          <w:rFonts w:hint="eastAsia" w:ascii="宋体" w:hAnsi="宋体" w:eastAsia="宋体" w:cs="宋体"/>
          <w:sz w:val="24"/>
          <w:szCs w:val="24"/>
        </w:rPr>
      </w:pPr>
      <w:r>
        <w:rPr>
          <w:rFonts w:ascii="宋体" w:hAnsi="宋体" w:eastAsia="宋体"/>
          <w:b/>
          <w:color w:val="000000"/>
          <w:sz w:val="24"/>
        </w:rPr>
        <w:t>项目施工范围、执行标准、施工方要求</w:t>
      </w:r>
    </w:p>
    <w:p w14:paraId="06DBC11E">
      <w:pPr>
        <w:pStyle w:val="25"/>
        <w:keepNext w:val="0"/>
        <w:keepLines w:val="0"/>
        <w:pageBreakBefore w:val="0"/>
        <w:widowControl w:val="0"/>
        <w:numPr>
          <w:ilvl w:val="0"/>
          <w:numId w:val="0"/>
        </w:numPr>
        <w:tabs>
          <w:tab w:val="left" w:pos="1766"/>
          <w:tab w:val="left" w:pos="2191"/>
        </w:tabs>
        <w:kinsoku/>
        <w:wordWrap/>
        <w:overflowPunct/>
        <w:topLinePunct w:val="0"/>
        <w:autoSpaceDE/>
        <w:autoSpaceDN/>
        <w:bidi w:val="0"/>
        <w:adjustRightInd/>
        <w:snapToGrid/>
        <w:spacing w:after="0" w:line="360" w:lineRule="auto"/>
        <w:ind w:leftChars="0" w:right="0" w:rightChars="0"/>
        <w:jc w:val="left"/>
        <w:textAlignment w:val="auto"/>
        <w:rPr>
          <w:rFonts w:hint="eastAsia" w:ascii="宋体" w:hAnsi="宋体" w:eastAsia="宋体" w:cs="宋体"/>
          <w:b/>
          <w:bCs/>
          <w:sz w:val="24"/>
          <w:szCs w:val="24"/>
        </w:rPr>
      </w:pPr>
      <w:r>
        <w:rPr>
          <w:rFonts w:hint="eastAsia" w:ascii="宋体" w:hAnsi="宋体" w:eastAsia="宋体" w:cs="宋体"/>
          <w:b/>
          <w:bCs/>
          <w:w w:val="105"/>
          <w:sz w:val="24"/>
          <w:szCs w:val="24"/>
          <w:lang w:val="en-US" w:eastAsia="zh-CN"/>
        </w:rPr>
        <w:t>3.1</w:t>
      </w:r>
      <w:r>
        <w:rPr>
          <w:rFonts w:hint="eastAsia" w:ascii="宋体" w:hAnsi="宋体" w:eastAsia="宋体" w:cs="宋体"/>
          <w:b/>
          <w:bCs/>
          <w:w w:val="105"/>
          <w:sz w:val="24"/>
          <w:szCs w:val="24"/>
        </w:rPr>
        <w:t>项目施工范围</w:t>
      </w:r>
    </w:p>
    <w:p w14:paraId="136B1181">
      <w:pPr>
        <w:pStyle w:val="25"/>
        <w:keepNext w:val="0"/>
        <w:keepLines w:val="0"/>
        <w:pageBreakBefore w:val="0"/>
        <w:widowControl w:val="0"/>
        <w:numPr>
          <w:ilvl w:val="0"/>
          <w:numId w:val="0"/>
        </w:numPr>
        <w:tabs>
          <w:tab w:val="left" w:pos="1714"/>
        </w:tabs>
        <w:kinsoku/>
        <w:wordWrap/>
        <w:overflowPunct/>
        <w:topLinePunct w:val="0"/>
        <w:autoSpaceDE/>
        <w:autoSpaceDN/>
        <w:bidi w:val="0"/>
        <w:adjustRightInd/>
        <w:snapToGrid/>
        <w:spacing w:after="0" w:line="360" w:lineRule="auto"/>
        <w:ind w:leftChars="0" w:right="0" w:rightChars="0"/>
        <w:jc w:val="left"/>
        <w:textAlignment w:val="auto"/>
        <w:rPr>
          <w:rFonts w:hint="eastAsia" w:ascii="宋体" w:hAnsi="宋体" w:eastAsia="宋体" w:cs="宋体"/>
          <w:sz w:val="24"/>
          <w:szCs w:val="24"/>
        </w:rPr>
      </w:pPr>
      <w:r>
        <w:rPr>
          <w:rFonts w:hint="eastAsia" w:ascii="宋体" w:hAnsi="宋体" w:eastAsia="宋体" w:cs="宋体"/>
          <w:spacing w:val="-9"/>
          <w:w w:val="105"/>
          <w:sz w:val="24"/>
          <w:szCs w:val="24"/>
          <w:lang w:val="en-US" w:eastAsia="zh-CN"/>
        </w:rPr>
        <w:t>3.1.1两</w:t>
      </w:r>
      <w:r>
        <w:rPr>
          <w:rFonts w:hint="eastAsia" w:ascii="宋体" w:hAnsi="宋体" w:eastAsia="宋体" w:cs="宋体"/>
          <w:spacing w:val="-9"/>
          <w:w w:val="105"/>
          <w:sz w:val="24"/>
          <w:szCs w:val="24"/>
        </w:rPr>
        <w:t>台</w:t>
      </w:r>
      <w:r>
        <w:rPr>
          <w:rFonts w:hint="eastAsia" w:ascii="宋体" w:hAnsi="宋体" w:eastAsia="宋体" w:cs="宋体"/>
          <w:spacing w:val="-9"/>
          <w:w w:val="105"/>
          <w:sz w:val="24"/>
          <w:szCs w:val="24"/>
          <w:lang w:val="en-US" w:eastAsia="zh-CN"/>
        </w:rPr>
        <w:t>灰渣</w:t>
      </w:r>
      <w:r>
        <w:rPr>
          <w:rFonts w:hint="eastAsia" w:ascii="宋体" w:hAnsi="宋体" w:eastAsia="宋体" w:cs="宋体"/>
          <w:spacing w:val="-9"/>
          <w:w w:val="105"/>
          <w:sz w:val="24"/>
          <w:szCs w:val="24"/>
        </w:rPr>
        <w:t>吊行车维修</w:t>
      </w:r>
    </w:p>
    <w:p w14:paraId="61DB9C64">
      <w:pPr>
        <w:pStyle w:val="7"/>
        <w:keepNext w:val="0"/>
        <w:keepLines w:val="0"/>
        <w:pageBreakBefore w:val="0"/>
        <w:widowControl w:val="0"/>
        <w:numPr>
          <w:ilvl w:val="0"/>
          <w:numId w:val="0"/>
        </w:numPr>
        <w:tabs>
          <w:tab w:val="left" w:pos="2177"/>
          <w:tab w:val="left" w:pos="2179"/>
        </w:tabs>
        <w:kinsoku/>
        <w:wordWrap/>
        <w:overflowPunct/>
        <w:topLinePunct w:val="0"/>
        <w:autoSpaceDE/>
        <w:autoSpaceDN/>
        <w:bidi w:val="0"/>
        <w:adjustRightInd/>
        <w:snapToGrid/>
        <w:spacing w:before="0" w:after="0" w:line="360" w:lineRule="auto"/>
        <w:ind w:right="0" w:rightChars="0"/>
        <w:jc w:val="left"/>
        <w:textAlignment w:val="auto"/>
        <w:rPr>
          <w:rFonts w:hint="eastAsia" w:ascii="宋体" w:hAnsi="宋体" w:eastAsia="宋体" w:cs="宋体"/>
          <w:b/>
          <w:bCs/>
          <w:sz w:val="24"/>
          <w:szCs w:val="24"/>
        </w:rPr>
      </w:pPr>
      <w:r>
        <w:rPr>
          <w:rFonts w:hint="eastAsia" w:ascii="宋体" w:hAnsi="宋体" w:eastAsia="宋体" w:cs="宋体"/>
          <w:b/>
          <w:bCs/>
          <w:w w:val="105"/>
          <w:sz w:val="24"/>
          <w:szCs w:val="24"/>
          <w:lang w:val="en-US" w:eastAsia="zh-CN"/>
        </w:rPr>
        <w:t>3.2</w:t>
      </w:r>
      <w:r>
        <w:rPr>
          <w:rFonts w:hint="eastAsia" w:ascii="宋体" w:hAnsi="宋体" w:eastAsia="宋体" w:cs="宋体"/>
          <w:b/>
          <w:bCs/>
          <w:w w:val="105"/>
          <w:sz w:val="24"/>
          <w:szCs w:val="24"/>
        </w:rPr>
        <w:t>施工执行标准</w:t>
      </w:r>
    </w:p>
    <w:p w14:paraId="08BA52D6">
      <w:pPr>
        <w:pStyle w:val="4"/>
        <w:keepNext w:val="0"/>
        <w:keepLines w:val="0"/>
        <w:pageBreakBefore w:val="0"/>
        <w:widowControl w:val="0"/>
        <w:numPr>
          <w:ilvl w:val="0"/>
          <w:numId w:val="0"/>
        </w:numPr>
        <w:kinsoku/>
        <w:wordWrap/>
        <w:overflowPunct/>
        <w:topLinePunct w:val="0"/>
        <w:autoSpaceDE/>
        <w:autoSpaceDN/>
        <w:bidi w:val="0"/>
        <w:adjustRightInd/>
        <w:snapToGrid/>
        <w:spacing w:line="360" w:lineRule="auto"/>
        <w:textAlignment w:val="auto"/>
        <w:rPr>
          <w:rFonts w:hint="eastAsia" w:ascii="宋体" w:hAnsi="宋体" w:eastAsia="宋体" w:cs="宋体"/>
          <w:w w:val="105"/>
          <w:sz w:val="24"/>
          <w:szCs w:val="24"/>
        </w:rPr>
      </w:pPr>
      <w:r>
        <w:rPr>
          <w:rFonts w:hint="eastAsia" w:eastAsia="宋体" w:cs="宋体"/>
          <w:w w:val="105"/>
          <w:sz w:val="24"/>
          <w:szCs w:val="24"/>
          <w:lang w:val="en-US" w:eastAsia="zh-CN"/>
        </w:rPr>
        <w:t>3.2.1</w:t>
      </w:r>
      <w:r>
        <w:rPr>
          <w:rFonts w:hint="eastAsia" w:ascii="宋体" w:hAnsi="宋体" w:eastAsia="宋体" w:cs="宋体"/>
          <w:w w:val="105"/>
          <w:sz w:val="24"/>
          <w:szCs w:val="24"/>
        </w:rPr>
        <w:t>《火力发电厂焊接技术规程》 (DL/T869-2004)</w:t>
      </w:r>
    </w:p>
    <w:p w14:paraId="6E678B1D">
      <w:pPr>
        <w:pStyle w:val="4"/>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textAlignment w:val="auto"/>
        <w:rPr>
          <w:rFonts w:hint="eastAsia" w:ascii="宋体" w:hAnsi="宋体" w:eastAsia="宋体" w:cs="宋体"/>
          <w:sz w:val="24"/>
          <w:szCs w:val="24"/>
        </w:rPr>
      </w:pPr>
      <w:r>
        <w:rPr>
          <w:rFonts w:hint="eastAsia" w:ascii="宋体" w:hAnsi="宋体" w:eastAsia="宋体" w:cs="宋体"/>
          <w:w w:val="105"/>
          <w:sz w:val="24"/>
          <w:szCs w:val="24"/>
          <w:lang w:val="en-US" w:eastAsia="zh-CN"/>
        </w:rPr>
        <w:t>3.2.2</w:t>
      </w:r>
      <w:r>
        <w:rPr>
          <w:rFonts w:hint="eastAsia" w:ascii="宋体" w:hAnsi="宋体" w:eastAsia="宋体" w:cs="宋体"/>
          <w:sz w:val="24"/>
          <w:szCs w:val="24"/>
        </w:rPr>
        <w:t>《火电施工质量检验及评定标准》</w:t>
      </w:r>
    </w:p>
    <w:p w14:paraId="343DC529">
      <w:pPr>
        <w:pStyle w:val="4"/>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textAlignment w:val="auto"/>
        <w:rPr>
          <w:rFonts w:hint="eastAsia" w:ascii="宋体" w:hAnsi="宋体" w:eastAsia="宋体" w:cs="宋体"/>
          <w:w w:val="110"/>
          <w:sz w:val="24"/>
          <w:szCs w:val="24"/>
        </w:rPr>
      </w:pPr>
      <w:r>
        <w:rPr>
          <w:rFonts w:hint="eastAsia" w:ascii="宋体" w:hAnsi="宋体" w:eastAsia="宋体" w:cs="宋体"/>
          <w:sz w:val="24"/>
          <w:szCs w:val="24"/>
          <w:lang w:val="en-US" w:eastAsia="zh-CN"/>
        </w:rPr>
        <w:t>3.2.3</w:t>
      </w:r>
      <w:r>
        <w:rPr>
          <w:rFonts w:hint="eastAsia" w:ascii="宋体" w:hAnsi="宋体" w:eastAsia="宋体" w:cs="宋体"/>
          <w:w w:val="110"/>
          <w:sz w:val="24"/>
          <w:szCs w:val="24"/>
        </w:rPr>
        <w:t>《吊车轨道联结及车档》</w:t>
      </w:r>
    </w:p>
    <w:p w14:paraId="3A831676">
      <w:pPr>
        <w:pStyle w:val="4"/>
        <w:keepNext w:val="0"/>
        <w:keepLines w:val="0"/>
        <w:pageBreakBefore w:val="0"/>
        <w:widowControl w:val="0"/>
        <w:kinsoku/>
        <w:wordWrap/>
        <w:overflowPunct/>
        <w:topLinePunct w:val="0"/>
        <w:autoSpaceDE/>
        <w:autoSpaceDN/>
        <w:bidi w:val="0"/>
        <w:adjustRightInd/>
        <w:snapToGrid/>
        <w:spacing w:line="360" w:lineRule="auto"/>
        <w:ind w:leftChars="0"/>
        <w:textAlignment w:val="auto"/>
        <w:rPr>
          <w:rFonts w:hint="eastAsia" w:ascii="宋体" w:hAnsi="宋体" w:eastAsia="宋体" w:cs="宋体"/>
          <w:sz w:val="24"/>
          <w:szCs w:val="24"/>
        </w:rPr>
      </w:pPr>
      <w:r>
        <w:rPr>
          <w:rFonts w:hint="eastAsia" w:ascii="宋体" w:hAnsi="宋体" w:eastAsia="宋体" w:cs="宋体"/>
          <w:w w:val="105"/>
          <w:sz w:val="24"/>
          <w:szCs w:val="24"/>
          <w:lang w:val="en-US" w:eastAsia="zh-CN"/>
        </w:rPr>
        <w:t>3.2.4</w:t>
      </w:r>
      <w:r>
        <w:rPr>
          <w:rFonts w:hint="eastAsia" w:ascii="宋体" w:hAnsi="宋体" w:eastAsia="宋体" w:cs="宋体"/>
          <w:w w:val="105"/>
          <w:sz w:val="24"/>
          <w:szCs w:val="24"/>
        </w:rPr>
        <w:t>《钢结构工程施工质量验收规范》</w:t>
      </w:r>
    </w:p>
    <w:p w14:paraId="1975940D">
      <w:pPr>
        <w:pStyle w:val="7"/>
        <w:keepNext w:val="0"/>
        <w:keepLines w:val="0"/>
        <w:pageBreakBefore w:val="0"/>
        <w:widowControl w:val="0"/>
        <w:numPr>
          <w:ilvl w:val="0"/>
          <w:numId w:val="0"/>
        </w:numPr>
        <w:tabs>
          <w:tab w:val="left" w:pos="2177"/>
          <w:tab w:val="left" w:pos="2179"/>
        </w:tabs>
        <w:kinsoku/>
        <w:wordWrap/>
        <w:overflowPunct/>
        <w:topLinePunct w:val="0"/>
        <w:autoSpaceDE/>
        <w:autoSpaceDN/>
        <w:bidi w:val="0"/>
        <w:adjustRightInd/>
        <w:snapToGrid/>
        <w:spacing w:before="0" w:after="0" w:line="360" w:lineRule="auto"/>
        <w:ind w:right="0" w:rightChars="0"/>
        <w:jc w:val="left"/>
        <w:textAlignment w:val="auto"/>
        <w:rPr>
          <w:rFonts w:hint="eastAsia" w:ascii="宋体" w:hAnsi="宋体" w:eastAsia="宋体" w:cs="宋体"/>
          <w:b/>
          <w:bCs/>
          <w:w w:val="105"/>
          <w:sz w:val="24"/>
          <w:szCs w:val="24"/>
          <w:lang w:val="en-US" w:eastAsia="zh-CN"/>
        </w:rPr>
      </w:pPr>
      <w:r>
        <w:rPr>
          <w:rFonts w:hint="eastAsia" w:ascii="宋体" w:hAnsi="宋体" w:eastAsia="宋体" w:cs="宋体"/>
          <w:b/>
          <w:bCs/>
          <w:w w:val="105"/>
          <w:sz w:val="24"/>
          <w:szCs w:val="24"/>
          <w:lang w:val="en-US" w:eastAsia="zh-CN"/>
        </w:rPr>
        <w:t>3.3施工方要求</w:t>
      </w:r>
    </w:p>
    <w:p w14:paraId="2A7CB96E">
      <w:pPr>
        <w:keepNext w:val="0"/>
        <w:keepLines w:val="0"/>
        <w:pageBreakBefore w:val="0"/>
        <w:widowControl w:val="0"/>
        <w:kinsoku/>
        <w:wordWrap/>
        <w:overflowPunct/>
        <w:topLinePunct w:val="0"/>
        <w:autoSpaceDE/>
        <w:autoSpaceDN/>
        <w:bidi w:val="0"/>
        <w:adjustRightInd/>
        <w:snapToGrid/>
        <w:spacing w:line="360" w:lineRule="auto"/>
        <w:ind w:right="0"/>
        <w:jc w:val="left"/>
        <w:textAlignment w:val="auto"/>
        <w:rPr>
          <w:rFonts w:hint="eastAsia" w:ascii="宋体" w:hAnsi="宋体" w:eastAsia="宋体" w:cs="宋体"/>
          <w:sz w:val="24"/>
          <w:szCs w:val="24"/>
        </w:rPr>
      </w:pPr>
      <w:r>
        <w:rPr>
          <w:rFonts w:hint="eastAsia" w:ascii="宋体" w:hAnsi="宋体" w:eastAsia="宋体" w:cs="宋体"/>
          <w:w w:val="105"/>
          <w:sz w:val="24"/>
          <w:szCs w:val="24"/>
          <w:lang w:val="en-US" w:eastAsia="zh-CN"/>
        </w:rPr>
        <w:t>3.3.1</w:t>
      </w:r>
      <w:r>
        <w:rPr>
          <w:rFonts w:hint="eastAsia" w:ascii="宋体" w:hAnsi="宋体" w:eastAsia="宋体" w:cs="宋体"/>
          <w:w w:val="105"/>
          <w:sz w:val="24"/>
          <w:szCs w:val="24"/>
        </w:rPr>
        <w:t xml:space="preserve"> 总体要求</w:t>
      </w:r>
    </w:p>
    <w:p w14:paraId="2816B19B">
      <w:pPr>
        <w:pStyle w:val="25"/>
        <w:keepNext w:val="0"/>
        <w:keepLines w:val="0"/>
        <w:pageBreakBefore w:val="0"/>
        <w:widowControl w:val="0"/>
        <w:numPr>
          <w:ilvl w:val="0"/>
          <w:numId w:val="0"/>
        </w:numPr>
        <w:tabs>
          <w:tab w:val="left" w:pos="2397"/>
        </w:tabs>
        <w:kinsoku/>
        <w:wordWrap/>
        <w:overflowPunct/>
        <w:topLinePunct w:val="0"/>
        <w:autoSpaceDE/>
        <w:autoSpaceDN/>
        <w:bidi w:val="0"/>
        <w:adjustRightInd/>
        <w:snapToGrid/>
        <w:spacing w:after="0" w:line="360" w:lineRule="auto"/>
        <w:ind w:right="0" w:rightChars="0"/>
        <w:jc w:val="left"/>
        <w:textAlignment w:val="auto"/>
        <w:rPr>
          <w:rFonts w:hint="eastAsia" w:ascii="宋体" w:hAnsi="宋体" w:eastAsia="宋体" w:cs="宋体"/>
          <w:color w:val="000000"/>
          <w:kern w:val="2"/>
          <w:sz w:val="24"/>
          <w:szCs w:val="24"/>
          <w:lang w:val="en-US" w:eastAsia="zh-CN" w:bidi="ar-SA"/>
        </w:rPr>
      </w:pPr>
      <w:r>
        <w:rPr>
          <w:rFonts w:hint="eastAsia" w:ascii="宋体" w:hAnsi="宋体" w:eastAsia="宋体" w:cs="宋体"/>
          <w:color w:val="000000"/>
          <w:kern w:val="2"/>
          <w:sz w:val="24"/>
          <w:szCs w:val="24"/>
          <w:lang w:val="en-US" w:eastAsia="zh-CN" w:bidi="ar-SA"/>
        </w:rPr>
        <w:t>3.3.1.1参与检修特种作业人员必须持相应特种作业证件上岗。</w:t>
      </w:r>
    </w:p>
    <w:p w14:paraId="38E03028">
      <w:pPr>
        <w:pStyle w:val="25"/>
        <w:keepNext w:val="0"/>
        <w:keepLines w:val="0"/>
        <w:pageBreakBefore w:val="0"/>
        <w:widowControl w:val="0"/>
        <w:numPr>
          <w:ilvl w:val="0"/>
          <w:numId w:val="0"/>
        </w:numPr>
        <w:tabs>
          <w:tab w:val="left" w:pos="2397"/>
        </w:tabs>
        <w:kinsoku/>
        <w:wordWrap/>
        <w:overflowPunct/>
        <w:topLinePunct w:val="0"/>
        <w:autoSpaceDE/>
        <w:autoSpaceDN/>
        <w:bidi w:val="0"/>
        <w:adjustRightInd/>
        <w:snapToGrid/>
        <w:spacing w:after="0" w:line="360" w:lineRule="auto"/>
        <w:ind w:right="0" w:rightChars="0"/>
        <w:jc w:val="left"/>
        <w:textAlignment w:val="auto"/>
        <w:rPr>
          <w:rFonts w:hint="eastAsia" w:ascii="宋体" w:hAnsi="宋体" w:eastAsia="宋体" w:cs="宋体"/>
          <w:color w:val="000000"/>
          <w:kern w:val="2"/>
          <w:sz w:val="24"/>
          <w:szCs w:val="24"/>
          <w:lang w:val="en-US" w:eastAsia="zh-CN" w:bidi="ar-SA"/>
        </w:rPr>
      </w:pPr>
      <w:r>
        <w:rPr>
          <w:rFonts w:hint="eastAsia" w:ascii="宋体" w:hAnsi="宋体" w:eastAsia="宋体" w:cs="宋体"/>
          <w:color w:val="000000"/>
          <w:kern w:val="2"/>
          <w:sz w:val="24"/>
          <w:szCs w:val="24"/>
          <w:lang w:val="en-US" w:eastAsia="zh-CN" w:bidi="ar-SA"/>
        </w:rPr>
        <w:t>3.3.1.2响应人在现场检修人员的数量和素质，应能满足现场设备检修的需要。</w:t>
      </w:r>
    </w:p>
    <w:p w14:paraId="7825EEA7">
      <w:pPr>
        <w:pStyle w:val="25"/>
        <w:keepNext w:val="0"/>
        <w:keepLines w:val="0"/>
        <w:pageBreakBefore w:val="0"/>
        <w:widowControl w:val="0"/>
        <w:numPr>
          <w:ilvl w:val="0"/>
          <w:numId w:val="0"/>
        </w:numPr>
        <w:tabs>
          <w:tab w:val="left" w:pos="2397"/>
        </w:tabs>
        <w:kinsoku/>
        <w:wordWrap/>
        <w:overflowPunct/>
        <w:topLinePunct w:val="0"/>
        <w:autoSpaceDE/>
        <w:autoSpaceDN/>
        <w:bidi w:val="0"/>
        <w:adjustRightInd/>
        <w:snapToGrid/>
        <w:spacing w:after="0" w:line="360" w:lineRule="auto"/>
        <w:ind w:right="0" w:rightChars="0"/>
        <w:jc w:val="left"/>
        <w:textAlignment w:val="auto"/>
        <w:rPr>
          <w:rFonts w:hint="eastAsia" w:ascii="宋体" w:hAnsi="宋体" w:eastAsia="宋体" w:cs="宋体"/>
          <w:color w:val="000000"/>
          <w:kern w:val="2"/>
          <w:sz w:val="24"/>
          <w:szCs w:val="24"/>
          <w:lang w:val="en-US" w:eastAsia="zh-CN" w:bidi="ar-SA"/>
        </w:rPr>
      </w:pPr>
      <w:r>
        <w:rPr>
          <w:rFonts w:hint="eastAsia" w:ascii="宋体" w:hAnsi="宋体" w:eastAsia="宋体" w:cs="宋体"/>
          <w:color w:val="000000"/>
          <w:kern w:val="2"/>
          <w:sz w:val="24"/>
          <w:szCs w:val="24"/>
          <w:lang w:val="en-US" w:eastAsia="zh-CN" w:bidi="ar-SA"/>
        </w:rPr>
        <w:t>3.3.1.3能够服从采购人的合理要求。</w:t>
      </w:r>
    </w:p>
    <w:p w14:paraId="69131E58">
      <w:pPr>
        <w:pStyle w:val="25"/>
        <w:keepNext w:val="0"/>
        <w:keepLines w:val="0"/>
        <w:pageBreakBefore w:val="0"/>
        <w:widowControl w:val="0"/>
        <w:numPr>
          <w:ilvl w:val="0"/>
          <w:numId w:val="0"/>
        </w:numPr>
        <w:tabs>
          <w:tab w:val="left" w:pos="2397"/>
        </w:tabs>
        <w:kinsoku/>
        <w:wordWrap/>
        <w:overflowPunct/>
        <w:topLinePunct w:val="0"/>
        <w:autoSpaceDE/>
        <w:autoSpaceDN/>
        <w:bidi w:val="0"/>
        <w:adjustRightInd/>
        <w:snapToGrid/>
        <w:spacing w:after="0" w:line="360" w:lineRule="auto"/>
        <w:ind w:right="0" w:rightChars="0"/>
        <w:jc w:val="left"/>
        <w:textAlignment w:val="auto"/>
        <w:rPr>
          <w:rFonts w:hint="eastAsia" w:ascii="宋体" w:hAnsi="宋体" w:eastAsia="宋体" w:cs="宋体"/>
          <w:color w:val="000000"/>
          <w:kern w:val="2"/>
          <w:sz w:val="24"/>
          <w:szCs w:val="24"/>
          <w:lang w:val="en-US" w:eastAsia="zh-CN" w:bidi="ar-SA"/>
        </w:rPr>
      </w:pPr>
      <w:r>
        <w:rPr>
          <w:rFonts w:hint="eastAsia" w:ascii="宋体" w:hAnsi="宋体" w:eastAsia="宋体" w:cs="宋体"/>
          <w:color w:val="000000"/>
          <w:kern w:val="2"/>
          <w:sz w:val="24"/>
          <w:szCs w:val="24"/>
          <w:lang w:val="en-US" w:eastAsia="zh-CN" w:bidi="ar-SA"/>
        </w:rPr>
        <w:t>3.3.1.4严格执行采购人的检修作业标准、技术标准。</w:t>
      </w:r>
    </w:p>
    <w:p w14:paraId="1E64FAF5">
      <w:pPr>
        <w:pStyle w:val="25"/>
        <w:keepNext w:val="0"/>
        <w:keepLines w:val="0"/>
        <w:pageBreakBefore w:val="0"/>
        <w:widowControl w:val="0"/>
        <w:numPr>
          <w:ilvl w:val="0"/>
          <w:numId w:val="0"/>
        </w:numPr>
        <w:tabs>
          <w:tab w:val="left" w:pos="2397"/>
        </w:tabs>
        <w:kinsoku/>
        <w:wordWrap/>
        <w:overflowPunct/>
        <w:topLinePunct w:val="0"/>
        <w:autoSpaceDE/>
        <w:autoSpaceDN/>
        <w:bidi w:val="0"/>
        <w:adjustRightInd/>
        <w:snapToGrid/>
        <w:spacing w:after="0" w:line="360" w:lineRule="auto"/>
        <w:ind w:right="0" w:rightChars="0"/>
        <w:jc w:val="left"/>
        <w:textAlignment w:val="auto"/>
        <w:rPr>
          <w:rFonts w:hint="eastAsia" w:ascii="宋体" w:hAnsi="宋体" w:eastAsia="宋体" w:cs="宋体"/>
          <w:color w:val="000000"/>
          <w:kern w:val="2"/>
          <w:sz w:val="24"/>
          <w:szCs w:val="24"/>
          <w:lang w:val="en-US" w:eastAsia="zh-CN" w:bidi="ar-SA"/>
        </w:rPr>
      </w:pPr>
      <w:r>
        <w:rPr>
          <w:rFonts w:hint="eastAsia" w:ascii="宋体" w:hAnsi="宋体" w:eastAsia="宋体" w:cs="宋体"/>
          <w:color w:val="000000"/>
          <w:kern w:val="2"/>
          <w:sz w:val="24"/>
          <w:szCs w:val="24"/>
          <w:lang w:val="en-US" w:eastAsia="zh-CN" w:bidi="ar-SA"/>
        </w:rPr>
        <w:t>3.3.1.5响应人应随时保持所负责检修设备的整洁与卫生，禁止在设备上乱涂乱画，检修现场负责区域内应无垃圾，应做到“工完、料净、场地清”。</w:t>
      </w:r>
    </w:p>
    <w:p w14:paraId="0CC23303">
      <w:pPr>
        <w:pStyle w:val="25"/>
        <w:keepNext w:val="0"/>
        <w:keepLines w:val="0"/>
        <w:pageBreakBefore w:val="0"/>
        <w:widowControl w:val="0"/>
        <w:numPr>
          <w:ilvl w:val="0"/>
          <w:numId w:val="0"/>
        </w:numPr>
        <w:tabs>
          <w:tab w:val="left" w:pos="2397"/>
        </w:tabs>
        <w:kinsoku/>
        <w:wordWrap/>
        <w:overflowPunct/>
        <w:topLinePunct w:val="0"/>
        <w:autoSpaceDE/>
        <w:autoSpaceDN/>
        <w:bidi w:val="0"/>
        <w:adjustRightInd/>
        <w:snapToGrid/>
        <w:spacing w:after="0" w:line="360" w:lineRule="auto"/>
        <w:ind w:right="0" w:rightChars="0"/>
        <w:jc w:val="left"/>
        <w:textAlignment w:val="auto"/>
        <w:rPr>
          <w:rFonts w:hint="eastAsia" w:ascii="宋体" w:hAnsi="宋体" w:eastAsia="宋体" w:cs="宋体"/>
          <w:color w:val="000000"/>
          <w:kern w:val="2"/>
          <w:sz w:val="24"/>
          <w:szCs w:val="24"/>
          <w:lang w:val="en-US" w:eastAsia="zh-CN" w:bidi="ar-SA"/>
        </w:rPr>
      </w:pPr>
      <w:r>
        <w:rPr>
          <w:rFonts w:hint="eastAsia" w:ascii="宋体" w:hAnsi="宋体" w:eastAsia="宋体" w:cs="宋体"/>
          <w:color w:val="000000"/>
          <w:kern w:val="2"/>
          <w:sz w:val="24"/>
          <w:szCs w:val="24"/>
          <w:lang w:val="en-US" w:eastAsia="zh-CN" w:bidi="ar-SA"/>
        </w:rPr>
        <w:t>3.3.1.6响应人所使用的电气设备必须经采购人检验合格，并贴有合格标签方可使用。响应人的电气设备损坏由响应人自己负责处理。</w:t>
      </w:r>
    </w:p>
    <w:p w14:paraId="4CD25572">
      <w:pPr>
        <w:pStyle w:val="25"/>
        <w:keepNext w:val="0"/>
        <w:keepLines w:val="0"/>
        <w:pageBreakBefore w:val="0"/>
        <w:widowControl w:val="0"/>
        <w:numPr>
          <w:ilvl w:val="0"/>
          <w:numId w:val="0"/>
        </w:numPr>
        <w:tabs>
          <w:tab w:val="left" w:pos="2397"/>
        </w:tabs>
        <w:kinsoku/>
        <w:wordWrap/>
        <w:overflowPunct/>
        <w:topLinePunct w:val="0"/>
        <w:autoSpaceDE/>
        <w:autoSpaceDN/>
        <w:bidi w:val="0"/>
        <w:adjustRightInd/>
        <w:snapToGrid/>
        <w:spacing w:after="0" w:line="360" w:lineRule="auto"/>
        <w:ind w:right="0" w:rightChars="0"/>
        <w:jc w:val="left"/>
        <w:textAlignment w:val="auto"/>
        <w:rPr>
          <w:rFonts w:hint="eastAsia" w:ascii="宋体" w:hAnsi="宋体" w:eastAsia="宋体" w:cs="宋体"/>
          <w:color w:val="000000"/>
          <w:kern w:val="2"/>
          <w:sz w:val="24"/>
          <w:szCs w:val="24"/>
          <w:lang w:val="en-US" w:eastAsia="zh-CN" w:bidi="ar-SA"/>
        </w:rPr>
      </w:pPr>
      <w:r>
        <w:rPr>
          <w:rFonts w:hint="eastAsia" w:ascii="宋体" w:hAnsi="宋体" w:eastAsia="宋体" w:cs="宋体"/>
          <w:color w:val="000000"/>
          <w:kern w:val="2"/>
          <w:sz w:val="24"/>
          <w:szCs w:val="24"/>
          <w:lang w:val="en-US" w:eastAsia="zh-CN" w:bidi="ar-SA"/>
        </w:rPr>
        <w:t>3.3.1.7本工程共有两台套灰渣吊检查维修，需做好修复前与修复后记录对比。</w:t>
      </w:r>
    </w:p>
    <w:p w14:paraId="7839409F">
      <w:pPr>
        <w:pStyle w:val="25"/>
        <w:keepNext w:val="0"/>
        <w:keepLines w:val="0"/>
        <w:pageBreakBefore w:val="0"/>
        <w:widowControl w:val="0"/>
        <w:numPr>
          <w:ilvl w:val="0"/>
          <w:numId w:val="0"/>
        </w:numPr>
        <w:tabs>
          <w:tab w:val="left" w:pos="2397"/>
        </w:tabs>
        <w:kinsoku/>
        <w:wordWrap/>
        <w:overflowPunct/>
        <w:topLinePunct w:val="0"/>
        <w:autoSpaceDE/>
        <w:autoSpaceDN/>
        <w:bidi w:val="0"/>
        <w:adjustRightInd/>
        <w:snapToGrid/>
        <w:spacing w:after="0" w:line="360" w:lineRule="auto"/>
        <w:ind w:right="0" w:rightChars="0"/>
        <w:jc w:val="left"/>
        <w:textAlignment w:val="auto"/>
        <w:rPr>
          <w:rFonts w:hint="eastAsia" w:ascii="宋体" w:hAnsi="宋体" w:eastAsia="宋体" w:cs="宋体"/>
          <w:color w:val="000000"/>
          <w:kern w:val="2"/>
          <w:sz w:val="24"/>
          <w:szCs w:val="24"/>
          <w:lang w:val="en-US" w:eastAsia="zh-CN" w:bidi="ar-SA"/>
        </w:rPr>
      </w:pPr>
      <w:r>
        <w:rPr>
          <w:rFonts w:hint="eastAsia" w:ascii="宋体" w:hAnsi="宋体" w:eastAsia="宋体" w:cs="宋体"/>
          <w:color w:val="000000"/>
          <w:kern w:val="2"/>
          <w:sz w:val="24"/>
          <w:szCs w:val="24"/>
          <w:lang w:val="en-US" w:eastAsia="zh-CN" w:bidi="ar-SA"/>
        </w:rPr>
        <w:t>3.3.1.8响应人应严格执行隐蔽项目验收制度，隐蔽项目在具备覆盖条件时，应提前通知采购人到现场检查验收，采购人应积极配合。响应人在隐蔽项目施工前，未按规定通知采购人进行检查验收，擅自覆盖隐蔽项目，采购人有权要求停工，停工损失由响应人自行负责。该隐蔽项目如已覆盖，则采购人对该项目部分予以重新检查所产生的所有费用均应由响应人承担，工期不予顺延。所有隐蔽项目施工过程中的上道工序未经验收合格，不得进行下一道工序的施工。</w:t>
      </w:r>
    </w:p>
    <w:p w14:paraId="2B0E6444">
      <w:pPr>
        <w:pStyle w:val="25"/>
        <w:keepNext w:val="0"/>
        <w:keepLines w:val="0"/>
        <w:pageBreakBefore w:val="0"/>
        <w:widowControl w:val="0"/>
        <w:numPr>
          <w:ilvl w:val="0"/>
          <w:numId w:val="0"/>
        </w:numPr>
        <w:tabs>
          <w:tab w:val="left" w:pos="2397"/>
        </w:tabs>
        <w:kinsoku/>
        <w:wordWrap/>
        <w:overflowPunct/>
        <w:topLinePunct w:val="0"/>
        <w:autoSpaceDE/>
        <w:autoSpaceDN/>
        <w:bidi w:val="0"/>
        <w:adjustRightInd/>
        <w:snapToGrid/>
        <w:spacing w:after="0" w:line="360" w:lineRule="auto"/>
        <w:ind w:right="0" w:rightChars="0"/>
        <w:jc w:val="left"/>
        <w:textAlignment w:val="auto"/>
        <w:rPr>
          <w:rFonts w:hint="eastAsia" w:ascii="宋体" w:hAnsi="宋体" w:eastAsia="宋体" w:cs="宋体"/>
          <w:color w:val="000000"/>
          <w:kern w:val="2"/>
          <w:sz w:val="24"/>
          <w:szCs w:val="24"/>
          <w:lang w:val="en-US" w:eastAsia="zh-CN" w:bidi="ar-SA"/>
        </w:rPr>
      </w:pPr>
      <w:r>
        <w:rPr>
          <w:rFonts w:hint="eastAsia" w:ascii="宋体" w:hAnsi="宋体" w:eastAsia="宋体" w:cs="宋体"/>
          <w:color w:val="000000"/>
          <w:kern w:val="2"/>
          <w:sz w:val="24"/>
          <w:szCs w:val="24"/>
          <w:lang w:val="en-US" w:eastAsia="zh-CN" w:bidi="ar-SA"/>
        </w:rPr>
        <w:t>3.3.1.9响应人应积极主动接受采购人对设备检修 工作的检查、指导、监督与考</w:t>
      </w:r>
    </w:p>
    <w:p w14:paraId="5883D805">
      <w:pPr>
        <w:pStyle w:val="25"/>
        <w:keepNext w:val="0"/>
        <w:keepLines w:val="0"/>
        <w:pageBreakBefore w:val="0"/>
        <w:widowControl w:val="0"/>
        <w:numPr>
          <w:ilvl w:val="0"/>
          <w:numId w:val="0"/>
        </w:numPr>
        <w:tabs>
          <w:tab w:val="left" w:pos="2397"/>
        </w:tabs>
        <w:kinsoku/>
        <w:wordWrap/>
        <w:overflowPunct/>
        <w:topLinePunct w:val="0"/>
        <w:autoSpaceDE/>
        <w:autoSpaceDN/>
        <w:bidi w:val="0"/>
        <w:adjustRightInd/>
        <w:snapToGrid/>
        <w:spacing w:after="0" w:line="360" w:lineRule="auto"/>
        <w:ind w:right="0" w:rightChars="0"/>
        <w:jc w:val="left"/>
        <w:textAlignment w:val="auto"/>
        <w:rPr>
          <w:rFonts w:hint="eastAsia" w:ascii="宋体" w:hAnsi="宋体" w:eastAsia="宋体" w:cs="宋体"/>
          <w:color w:val="000000"/>
          <w:kern w:val="2"/>
          <w:sz w:val="24"/>
          <w:szCs w:val="24"/>
          <w:lang w:val="en-US" w:eastAsia="zh-CN" w:bidi="ar-SA"/>
        </w:rPr>
      </w:pPr>
      <w:r>
        <w:rPr>
          <w:rFonts w:hint="eastAsia" w:ascii="宋体" w:hAnsi="宋体" w:eastAsia="宋体" w:cs="宋体"/>
          <w:color w:val="000000"/>
          <w:kern w:val="2"/>
          <w:sz w:val="24"/>
          <w:szCs w:val="24"/>
          <w:lang w:val="en-US" w:eastAsia="zh-CN" w:bidi="ar-SA"/>
        </w:rPr>
        <w:t>核。</w:t>
      </w:r>
    </w:p>
    <w:p w14:paraId="65EBC450">
      <w:pPr>
        <w:pStyle w:val="25"/>
        <w:keepNext w:val="0"/>
        <w:keepLines w:val="0"/>
        <w:pageBreakBefore w:val="0"/>
        <w:widowControl w:val="0"/>
        <w:numPr>
          <w:ilvl w:val="0"/>
          <w:numId w:val="0"/>
        </w:numPr>
        <w:tabs>
          <w:tab w:val="left" w:pos="2397"/>
        </w:tabs>
        <w:kinsoku/>
        <w:wordWrap/>
        <w:overflowPunct/>
        <w:topLinePunct w:val="0"/>
        <w:autoSpaceDE/>
        <w:autoSpaceDN/>
        <w:bidi w:val="0"/>
        <w:adjustRightInd/>
        <w:snapToGrid/>
        <w:spacing w:after="0" w:line="360" w:lineRule="auto"/>
        <w:ind w:right="0" w:rightChars="0"/>
        <w:jc w:val="left"/>
        <w:textAlignment w:val="auto"/>
        <w:rPr>
          <w:rFonts w:hint="eastAsia" w:ascii="宋体" w:hAnsi="宋体" w:eastAsia="宋体" w:cs="宋体"/>
          <w:color w:val="000000"/>
          <w:kern w:val="2"/>
          <w:sz w:val="24"/>
          <w:szCs w:val="24"/>
          <w:lang w:val="en-US" w:eastAsia="zh-CN" w:bidi="ar-SA"/>
        </w:rPr>
      </w:pPr>
      <w:r>
        <w:rPr>
          <w:rFonts w:hint="eastAsia" w:ascii="宋体" w:hAnsi="宋体" w:eastAsia="宋体" w:cs="宋体"/>
          <w:color w:val="000000"/>
          <w:kern w:val="2"/>
          <w:sz w:val="24"/>
          <w:szCs w:val="24"/>
          <w:lang w:val="en-US" w:eastAsia="zh-CN" w:bidi="ar-SA"/>
        </w:rPr>
        <w:t>3.3.1.10响应人因技术力量不足、人员组织不力或准备不及时等因素而无法处理或耽误检修等，采购人有权委托其它施工队伍进行紧急处理或消缺，响应人应担负全部委托费用及由此造成的损失，并接受相应考核。</w:t>
      </w:r>
    </w:p>
    <w:p w14:paraId="390A2FCC">
      <w:pPr>
        <w:pStyle w:val="25"/>
        <w:keepNext w:val="0"/>
        <w:keepLines w:val="0"/>
        <w:pageBreakBefore w:val="0"/>
        <w:widowControl w:val="0"/>
        <w:numPr>
          <w:ilvl w:val="0"/>
          <w:numId w:val="0"/>
        </w:numPr>
        <w:tabs>
          <w:tab w:val="left" w:pos="2397"/>
        </w:tabs>
        <w:kinsoku/>
        <w:wordWrap/>
        <w:overflowPunct/>
        <w:topLinePunct w:val="0"/>
        <w:autoSpaceDE/>
        <w:autoSpaceDN/>
        <w:bidi w:val="0"/>
        <w:adjustRightInd/>
        <w:snapToGrid/>
        <w:spacing w:after="0" w:line="360" w:lineRule="auto"/>
        <w:ind w:right="0" w:rightChars="0"/>
        <w:jc w:val="left"/>
        <w:textAlignment w:val="auto"/>
        <w:rPr>
          <w:rFonts w:hint="eastAsia" w:ascii="宋体" w:hAnsi="宋体" w:eastAsia="宋体" w:cs="宋体"/>
          <w:color w:val="000000"/>
          <w:kern w:val="2"/>
          <w:sz w:val="24"/>
          <w:szCs w:val="24"/>
          <w:lang w:val="en-US" w:eastAsia="zh-CN" w:bidi="ar-SA"/>
        </w:rPr>
      </w:pPr>
      <w:r>
        <w:rPr>
          <w:rFonts w:hint="eastAsia" w:ascii="宋体" w:hAnsi="宋体" w:eastAsia="宋体" w:cs="宋体"/>
          <w:color w:val="000000"/>
          <w:kern w:val="2"/>
          <w:sz w:val="24"/>
          <w:szCs w:val="24"/>
          <w:lang w:val="en-US" w:eastAsia="zh-CN" w:bidi="ar-SA"/>
        </w:rPr>
        <w:t>3.3.1.11本工程采取包工包料的承包方式，检修所需的备品备件、消耗材料、专用工器具、气体检测仪、个人劳动防护用品必须是合格的，使用 6006CN 防毒口罩，通风设备、防爆对讲机、电动工器具等均由施工承包单位自行负责。施工单位需编制详细 的检查维修施工方案，报价前须到采购人现场核实工作现场情况。</w:t>
      </w:r>
    </w:p>
    <w:p w14:paraId="4D96E423">
      <w:pPr>
        <w:pStyle w:val="25"/>
        <w:keepNext w:val="0"/>
        <w:keepLines w:val="0"/>
        <w:pageBreakBefore w:val="0"/>
        <w:widowControl w:val="0"/>
        <w:numPr>
          <w:ilvl w:val="0"/>
          <w:numId w:val="0"/>
        </w:numPr>
        <w:tabs>
          <w:tab w:val="left" w:pos="2397"/>
        </w:tabs>
        <w:kinsoku/>
        <w:wordWrap/>
        <w:overflowPunct/>
        <w:topLinePunct w:val="0"/>
        <w:autoSpaceDE/>
        <w:autoSpaceDN/>
        <w:bidi w:val="0"/>
        <w:adjustRightInd/>
        <w:snapToGrid/>
        <w:spacing w:after="0" w:line="360" w:lineRule="auto"/>
        <w:ind w:right="0" w:rightChars="0"/>
        <w:jc w:val="left"/>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3.3.1.12为了不影响生产，处理过程中必须听从监护人员及运行人员的安排。</w:t>
      </w:r>
    </w:p>
    <w:p w14:paraId="0DF41DE1">
      <w:pPr>
        <w:pStyle w:val="25"/>
        <w:keepNext w:val="0"/>
        <w:keepLines w:val="0"/>
        <w:pageBreakBefore w:val="0"/>
        <w:widowControl w:val="0"/>
        <w:numPr>
          <w:ilvl w:val="0"/>
          <w:numId w:val="0"/>
        </w:numPr>
        <w:tabs>
          <w:tab w:val="left" w:pos="1732"/>
        </w:tabs>
        <w:kinsoku/>
        <w:wordWrap/>
        <w:overflowPunct/>
        <w:topLinePunct w:val="0"/>
        <w:autoSpaceDE/>
        <w:autoSpaceDN/>
        <w:bidi w:val="0"/>
        <w:adjustRightInd/>
        <w:snapToGrid/>
        <w:spacing w:before="70" w:after="0" w:line="360" w:lineRule="auto"/>
        <w:ind w:right="0" w:rightChars="0"/>
        <w:jc w:val="left"/>
        <w:textAlignment w:val="auto"/>
        <w:rPr>
          <w:rFonts w:hint="eastAsia" w:ascii="宋体" w:hAnsi="宋体" w:eastAsia="宋体" w:cs="宋体"/>
          <w:color w:val="auto"/>
          <w:w w:val="105"/>
          <w:sz w:val="24"/>
          <w:szCs w:val="24"/>
          <w:highlight w:val="none"/>
        </w:rPr>
      </w:pPr>
      <w:r>
        <w:rPr>
          <w:rFonts w:hint="eastAsia" w:ascii="宋体" w:hAnsi="宋体" w:eastAsia="宋体" w:cs="宋体"/>
          <w:color w:val="auto"/>
          <w:w w:val="105"/>
          <w:sz w:val="24"/>
          <w:szCs w:val="24"/>
          <w:highlight w:val="none"/>
          <w:lang w:val="en-US" w:eastAsia="zh-CN"/>
        </w:rPr>
        <w:t>3.3.2</w:t>
      </w:r>
      <w:r>
        <w:rPr>
          <w:rFonts w:hint="eastAsia" w:ascii="宋体" w:hAnsi="宋体" w:eastAsia="宋体" w:cs="宋体"/>
          <w:color w:val="auto"/>
          <w:w w:val="105"/>
          <w:sz w:val="24"/>
          <w:szCs w:val="24"/>
          <w:highlight w:val="none"/>
        </w:rPr>
        <w:t>工期要求</w:t>
      </w:r>
    </w:p>
    <w:p w14:paraId="7EAB8DB0">
      <w:pPr>
        <w:pStyle w:val="25"/>
        <w:keepNext w:val="0"/>
        <w:keepLines w:val="0"/>
        <w:pageBreakBefore w:val="0"/>
        <w:widowControl w:val="0"/>
        <w:numPr>
          <w:ilvl w:val="0"/>
          <w:numId w:val="0"/>
        </w:numPr>
        <w:tabs>
          <w:tab w:val="left" w:pos="2246"/>
        </w:tabs>
        <w:kinsoku/>
        <w:wordWrap/>
        <w:overflowPunct/>
        <w:topLinePunct w:val="0"/>
        <w:autoSpaceDE/>
        <w:autoSpaceDN/>
        <w:bidi w:val="0"/>
        <w:adjustRightInd/>
        <w:snapToGrid/>
        <w:spacing w:before="8" w:after="0" w:line="360" w:lineRule="auto"/>
        <w:ind w:right="0" w:rightChars="0"/>
        <w:jc w:val="left"/>
        <w:textAlignment w:val="auto"/>
        <w:rPr>
          <w:rFonts w:hint="eastAsia" w:ascii="宋体" w:hAnsi="宋体" w:eastAsia="宋体" w:cs="宋体"/>
          <w:color w:val="auto"/>
          <w:w w:val="105"/>
          <w:sz w:val="24"/>
          <w:szCs w:val="24"/>
          <w:highlight w:val="none"/>
          <w:lang w:val="en-US" w:eastAsia="zh-CN"/>
        </w:rPr>
      </w:pPr>
      <w:r>
        <w:rPr>
          <w:rFonts w:hint="eastAsia" w:ascii="宋体" w:hAnsi="宋体" w:eastAsia="宋体" w:cs="宋体"/>
          <w:color w:val="auto"/>
          <w:spacing w:val="2"/>
          <w:w w:val="105"/>
          <w:sz w:val="24"/>
          <w:szCs w:val="24"/>
          <w:highlight w:val="none"/>
          <w:lang w:val="en-US" w:eastAsia="zh-CN"/>
        </w:rPr>
        <w:t>3.3.2.1</w:t>
      </w:r>
      <w:r>
        <w:rPr>
          <w:rFonts w:hint="eastAsia" w:ascii="宋体" w:hAnsi="宋体" w:eastAsia="宋体" w:cs="宋体"/>
          <w:color w:val="auto"/>
          <w:spacing w:val="2"/>
          <w:w w:val="105"/>
          <w:sz w:val="24"/>
          <w:szCs w:val="24"/>
          <w:highlight w:val="none"/>
        </w:rPr>
        <w:t>计划开工日期</w:t>
      </w:r>
      <w:r>
        <w:rPr>
          <w:rFonts w:hint="eastAsia" w:ascii="宋体" w:hAnsi="宋体" w:eastAsia="宋体" w:cs="宋体"/>
          <w:color w:val="auto"/>
          <w:spacing w:val="2"/>
          <w:w w:val="105"/>
          <w:sz w:val="24"/>
          <w:szCs w:val="24"/>
          <w:highlight w:val="none"/>
          <w:lang w:val="en-US" w:eastAsia="zh-CN"/>
        </w:rPr>
        <w:t>：</w:t>
      </w:r>
      <w:r>
        <w:rPr>
          <w:rFonts w:hint="eastAsia" w:ascii="宋体" w:hAnsi="宋体" w:eastAsia="宋体" w:cs="宋体"/>
          <w:color w:val="auto"/>
          <w:w w:val="105"/>
          <w:sz w:val="24"/>
          <w:szCs w:val="24"/>
          <w:highlight w:val="none"/>
        </w:rPr>
        <w:t>202</w:t>
      </w:r>
      <w:r>
        <w:rPr>
          <w:rFonts w:hint="eastAsia" w:ascii="宋体" w:hAnsi="宋体" w:eastAsia="宋体" w:cs="宋体"/>
          <w:color w:val="auto"/>
          <w:w w:val="105"/>
          <w:sz w:val="24"/>
          <w:szCs w:val="24"/>
          <w:highlight w:val="none"/>
          <w:lang w:val="en-US" w:eastAsia="zh-CN"/>
        </w:rPr>
        <w:t>5</w:t>
      </w:r>
      <w:r>
        <w:rPr>
          <w:rFonts w:hint="eastAsia" w:ascii="宋体" w:hAnsi="宋体" w:eastAsia="宋体" w:cs="宋体"/>
          <w:color w:val="auto"/>
          <w:spacing w:val="-23"/>
          <w:w w:val="105"/>
          <w:sz w:val="24"/>
          <w:szCs w:val="24"/>
          <w:highlight w:val="none"/>
        </w:rPr>
        <w:t xml:space="preserve"> </w:t>
      </w:r>
      <w:r>
        <w:rPr>
          <w:rFonts w:hint="eastAsia" w:ascii="宋体" w:hAnsi="宋体" w:eastAsia="宋体" w:cs="宋体"/>
          <w:color w:val="auto"/>
          <w:w w:val="105"/>
          <w:sz w:val="24"/>
          <w:szCs w:val="24"/>
          <w:highlight w:val="none"/>
        </w:rPr>
        <w:t>年</w:t>
      </w:r>
      <w:r>
        <w:rPr>
          <w:rFonts w:hint="eastAsia" w:ascii="宋体" w:hAnsi="宋体" w:eastAsia="宋体" w:cs="宋体"/>
          <w:color w:val="auto"/>
          <w:spacing w:val="-3"/>
          <w:w w:val="105"/>
          <w:sz w:val="24"/>
          <w:szCs w:val="24"/>
          <w:highlight w:val="none"/>
          <w:lang w:val="en-US" w:eastAsia="zh-CN"/>
        </w:rPr>
        <w:t>4</w:t>
      </w:r>
      <w:r>
        <w:rPr>
          <w:rFonts w:hint="eastAsia" w:ascii="宋体" w:hAnsi="宋体" w:eastAsia="宋体" w:cs="宋体"/>
          <w:color w:val="auto"/>
          <w:spacing w:val="-6"/>
          <w:w w:val="105"/>
          <w:sz w:val="24"/>
          <w:szCs w:val="24"/>
          <w:highlight w:val="none"/>
        </w:rPr>
        <w:t>月</w:t>
      </w:r>
      <w:r>
        <w:rPr>
          <w:rFonts w:hint="eastAsia" w:ascii="宋体" w:hAnsi="宋体" w:eastAsia="宋体" w:cs="宋体"/>
          <w:color w:val="auto"/>
          <w:w w:val="105"/>
          <w:sz w:val="24"/>
          <w:szCs w:val="24"/>
          <w:highlight w:val="none"/>
          <w:lang w:val="en-US" w:eastAsia="zh-CN"/>
        </w:rPr>
        <w:t>10</w:t>
      </w:r>
      <w:r>
        <w:rPr>
          <w:rFonts w:hint="eastAsia" w:ascii="宋体" w:hAnsi="宋体" w:eastAsia="宋体" w:cs="宋体"/>
          <w:color w:val="auto"/>
          <w:spacing w:val="5"/>
          <w:w w:val="105"/>
          <w:sz w:val="24"/>
          <w:szCs w:val="24"/>
          <w:highlight w:val="none"/>
        </w:rPr>
        <w:t>日</w:t>
      </w:r>
      <w:r>
        <w:rPr>
          <w:rFonts w:hint="eastAsia" w:ascii="宋体" w:hAnsi="宋体" w:eastAsia="宋体" w:cs="宋体"/>
          <w:color w:val="auto"/>
          <w:spacing w:val="-8"/>
          <w:sz w:val="24"/>
          <w:szCs w:val="24"/>
          <w:highlight w:val="none"/>
        </w:rPr>
        <w:t xml:space="preserve">， </w:t>
      </w:r>
      <w:r>
        <w:rPr>
          <w:rFonts w:hint="eastAsia" w:ascii="宋体" w:hAnsi="宋体" w:eastAsia="宋体" w:cs="宋体"/>
          <w:color w:val="auto"/>
          <w:w w:val="105"/>
          <w:sz w:val="24"/>
          <w:szCs w:val="24"/>
          <w:highlight w:val="none"/>
        </w:rPr>
        <w:t>具体以</w:t>
      </w:r>
      <w:r>
        <w:rPr>
          <w:rFonts w:hint="eastAsia" w:ascii="宋体" w:hAnsi="宋体" w:eastAsia="宋体" w:cs="宋体"/>
          <w:color w:val="auto"/>
          <w:w w:val="105"/>
          <w:sz w:val="24"/>
          <w:szCs w:val="24"/>
          <w:highlight w:val="none"/>
          <w:lang w:eastAsia="zh-CN"/>
        </w:rPr>
        <w:t>采购人</w:t>
      </w:r>
      <w:r>
        <w:rPr>
          <w:rFonts w:hint="eastAsia" w:ascii="宋体" w:hAnsi="宋体" w:eastAsia="宋体" w:cs="宋体"/>
          <w:color w:val="auto"/>
          <w:w w:val="105"/>
          <w:sz w:val="24"/>
          <w:szCs w:val="24"/>
          <w:highlight w:val="none"/>
        </w:rPr>
        <w:t>通知为准</w:t>
      </w:r>
      <w:r>
        <w:rPr>
          <w:rFonts w:hint="eastAsia" w:ascii="宋体" w:hAnsi="宋体" w:eastAsia="宋体" w:cs="宋体"/>
          <w:color w:val="auto"/>
          <w:w w:val="105"/>
          <w:sz w:val="24"/>
          <w:szCs w:val="24"/>
          <w:highlight w:val="none"/>
          <w:lang w:eastAsia="zh-CN"/>
        </w:rPr>
        <w:t>。</w:t>
      </w:r>
    </w:p>
    <w:p w14:paraId="7BDC55A5">
      <w:pPr>
        <w:keepNext w:val="0"/>
        <w:keepLines w:val="0"/>
        <w:pageBreakBefore w:val="0"/>
        <w:widowControl w:val="0"/>
        <w:kinsoku/>
        <w:wordWrap/>
        <w:overflowPunct/>
        <w:topLinePunct w:val="0"/>
        <w:autoSpaceDE/>
        <w:autoSpaceDN/>
        <w:bidi w:val="0"/>
        <w:adjustRightInd/>
        <w:snapToGrid/>
        <w:spacing w:before="1" w:line="360" w:lineRule="auto"/>
        <w:ind w:right="0"/>
        <w:jc w:val="left"/>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pacing w:val="2"/>
          <w:w w:val="105"/>
          <w:sz w:val="24"/>
          <w:szCs w:val="24"/>
          <w:highlight w:val="none"/>
          <w:lang w:val="en-US" w:eastAsia="zh-CN"/>
        </w:rPr>
        <w:t>3.3.2.2</w:t>
      </w:r>
      <w:r>
        <w:rPr>
          <w:rFonts w:hint="eastAsia" w:ascii="宋体" w:hAnsi="宋体" w:eastAsia="宋体" w:cs="宋体"/>
          <w:color w:val="auto"/>
          <w:w w:val="105"/>
          <w:sz w:val="24"/>
          <w:szCs w:val="24"/>
          <w:highlight w:val="none"/>
        </w:rPr>
        <w:t>计划工期</w:t>
      </w:r>
      <w:r>
        <w:rPr>
          <w:rFonts w:hint="eastAsia" w:ascii="宋体" w:hAnsi="宋体" w:eastAsia="宋体" w:cs="宋体"/>
          <w:color w:val="auto"/>
          <w:w w:val="105"/>
          <w:sz w:val="24"/>
          <w:szCs w:val="24"/>
          <w:highlight w:val="none"/>
          <w:lang w:val="en-US" w:eastAsia="zh-CN"/>
        </w:rPr>
        <w:t>共计8</w:t>
      </w:r>
      <w:r>
        <w:rPr>
          <w:rFonts w:hint="eastAsia" w:ascii="宋体" w:hAnsi="宋体" w:eastAsia="宋体" w:cs="宋体"/>
          <w:color w:val="auto"/>
          <w:w w:val="105"/>
          <w:sz w:val="24"/>
          <w:szCs w:val="24"/>
          <w:highlight w:val="none"/>
        </w:rPr>
        <w:t xml:space="preserve"> 天</w:t>
      </w:r>
      <w:r>
        <w:rPr>
          <w:rFonts w:hint="eastAsia" w:ascii="宋体" w:hAnsi="宋体" w:eastAsia="宋体" w:cs="宋体"/>
          <w:color w:val="auto"/>
          <w:w w:val="105"/>
          <w:sz w:val="24"/>
          <w:szCs w:val="24"/>
          <w:highlight w:val="none"/>
          <w:lang w:eastAsia="zh-CN"/>
        </w:rPr>
        <w:t>。</w:t>
      </w:r>
    </w:p>
    <w:p w14:paraId="37FDA43E">
      <w:pPr>
        <w:pStyle w:val="25"/>
        <w:numPr>
          <w:ilvl w:val="0"/>
          <w:numId w:val="3"/>
        </w:numPr>
        <w:spacing w:line="360" w:lineRule="auto"/>
        <w:ind w:firstLineChars="0"/>
        <w:outlineLvl w:val="0"/>
        <w:rPr>
          <w:rFonts w:hint="eastAsia" w:ascii="宋体" w:hAnsi="宋体" w:eastAsia="宋体"/>
          <w:b/>
          <w:color w:val="000000"/>
          <w:sz w:val="24"/>
        </w:rPr>
      </w:pPr>
      <w:r>
        <w:rPr>
          <w:rFonts w:hint="eastAsia" w:ascii="宋体" w:hAnsi="宋体" w:eastAsia="宋体"/>
          <w:b/>
          <w:color w:val="000000"/>
          <w:sz w:val="24"/>
        </w:rPr>
        <w:t>施工程序及方法</w:t>
      </w:r>
    </w:p>
    <w:p w14:paraId="4FF8B255">
      <w:pPr>
        <w:pStyle w:val="25"/>
        <w:keepNext w:val="0"/>
        <w:keepLines w:val="0"/>
        <w:pageBreakBefore w:val="0"/>
        <w:widowControl w:val="0"/>
        <w:numPr>
          <w:ilvl w:val="0"/>
          <w:numId w:val="0"/>
        </w:numPr>
        <w:tabs>
          <w:tab w:val="left" w:pos="2246"/>
        </w:tabs>
        <w:kinsoku/>
        <w:wordWrap/>
        <w:overflowPunct/>
        <w:topLinePunct w:val="0"/>
        <w:autoSpaceDE/>
        <w:autoSpaceDN/>
        <w:bidi w:val="0"/>
        <w:adjustRightInd/>
        <w:snapToGrid/>
        <w:spacing w:before="8" w:after="0" w:line="360" w:lineRule="auto"/>
        <w:ind w:right="0" w:rightChars="0"/>
        <w:jc w:val="left"/>
        <w:textAlignment w:val="auto"/>
        <w:rPr>
          <w:rFonts w:hint="eastAsia" w:ascii="宋体" w:hAnsi="宋体" w:eastAsia="宋体" w:cs="宋体"/>
          <w:b/>
          <w:bCs/>
          <w:w w:val="105"/>
          <w:sz w:val="24"/>
          <w:szCs w:val="24"/>
        </w:rPr>
      </w:pPr>
      <w:r>
        <w:rPr>
          <w:rFonts w:hint="eastAsia" w:ascii="宋体" w:hAnsi="宋体" w:eastAsia="宋体" w:cs="宋体"/>
          <w:b/>
          <w:bCs/>
          <w:w w:val="105"/>
          <w:sz w:val="24"/>
          <w:szCs w:val="24"/>
        </w:rPr>
        <w:t>4.1 安全交底</w:t>
      </w:r>
    </w:p>
    <w:p w14:paraId="5C430909">
      <w:pPr>
        <w:pStyle w:val="25"/>
        <w:keepNext w:val="0"/>
        <w:keepLines w:val="0"/>
        <w:pageBreakBefore w:val="0"/>
        <w:widowControl w:val="0"/>
        <w:numPr>
          <w:ilvl w:val="0"/>
          <w:numId w:val="0"/>
        </w:numPr>
        <w:tabs>
          <w:tab w:val="left" w:pos="2246"/>
        </w:tabs>
        <w:kinsoku/>
        <w:wordWrap/>
        <w:overflowPunct/>
        <w:topLinePunct w:val="0"/>
        <w:autoSpaceDE/>
        <w:autoSpaceDN/>
        <w:bidi w:val="0"/>
        <w:adjustRightInd/>
        <w:snapToGrid/>
        <w:spacing w:before="8" w:after="0" w:line="360" w:lineRule="auto"/>
        <w:ind w:right="0" w:rightChars="0"/>
        <w:jc w:val="left"/>
        <w:textAlignment w:val="auto"/>
        <w:rPr>
          <w:rFonts w:hint="eastAsia" w:ascii="宋体" w:hAnsi="宋体" w:eastAsia="宋体" w:cs="宋体"/>
          <w:w w:val="105"/>
          <w:sz w:val="24"/>
          <w:szCs w:val="24"/>
        </w:rPr>
      </w:pPr>
      <w:r>
        <w:rPr>
          <w:rFonts w:hint="eastAsia" w:ascii="宋体" w:hAnsi="宋体" w:eastAsia="宋体" w:cs="宋体"/>
          <w:w w:val="105"/>
          <w:sz w:val="24"/>
          <w:szCs w:val="24"/>
          <w:lang w:val="en-US" w:eastAsia="zh-CN"/>
        </w:rPr>
        <w:t>4.1.1</w:t>
      </w:r>
      <w:r>
        <w:rPr>
          <w:rFonts w:hint="eastAsia" w:ascii="宋体" w:hAnsi="宋体" w:eastAsia="宋体" w:cs="宋体"/>
          <w:w w:val="105"/>
          <w:sz w:val="24"/>
          <w:szCs w:val="24"/>
        </w:rPr>
        <w:t>参加施工的全体工作人员必须认真学习严格执行“电业安全工作规程。＂认真执行“设备停复役制度”、“动火工作票制度”、“热力机械工作票”、“有限空间工作票制度”，严格执行二票三制制度。</w:t>
      </w:r>
    </w:p>
    <w:p w14:paraId="535E721C">
      <w:pPr>
        <w:pStyle w:val="25"/>
        <w:keepNext w:val="0"/>
        <w:keepLines w:val="0"/>
        <w:pageBreakBefore w:val="0"/>
        <w:widowControl w:val="0"/>
        <w:numPr>
          <w:ilvl w:val="0"/>
          <w:numId w:val="0"/>
        </w:numPr>
        <w:tabs>
          <w:tab w:val="left" w:pos="2246"/>
        </w:tabs>
        <w:kinsoku/>
        <w:wordWrap/>
        <w:overflowPunct/>
        <w:topLinePunct w:val="0"/>
        <w:autoSpaceDE/>
        <w:autoSpaceDN/>
        <w:bidi w:val="0"/>
        <w:adjustRightInd/>
        <w:snapToGrid/>
        <w:spacing w:before="8" w:after="0" w:line="360" w:lineRule="auto"/>
        <w:ind w:right="0" w:rightChars="0"/>
        <w:jc w:val="left"/>
        <w:textAlignment w:val="auto"/>
        <w:rPr>
          <w:rFonts w:hint="eastAsia" w:ascii="宋体" w:hAnsi="宋体" w:eastAsia="宋体" w:cs="宋体"/>
          <w:w w:val="105"/>
          <w:sz w:val="24"/>
          <w:szCs w:val="24"/>
        </w:rPr>
      </w:pPr>
      <w:r>
        <w:rPr>
          <w:rFonts w:hint="eastAsia" w:ascii="宋体" w:hAnsi="宋体" w:eastAsia="宋体" w:cs="宋体"/>
          <w:w w:val="105"/>
          <w:sz w:val="24"/>
          <w:szCs w:val="24"/>
          <w:lang w:val="en-US" w:eastAsia="zh-CN"/>
        </w:rPr>
        <w:t>4.1.2</w:t>
      </w:r>
      <w:r>
        <w:rPr>
          <w:rFonts w:hint="eastAsia" w:ascii="宋体" w:hAnsi="宋体" w:eastAsia="宋体" w:cs="宋体"/>
          <w:w w:val="105"/>
          <w:sz w:val="24"/>
          <w:szCs w:val="24"/>
        </w:rPr>
        <w:t>施工前</w:t>
      </w:r>
      <w:r>
        <w:rPr>
          <w:rFonts w:hint="eastAsia" w:ascii="宋体" w:hAnsi="宋体" w:eastAsia="宋体" w:cs="宋体"/>
          <w:w w:val="105"/>
          <w:sz w:val="24"/>
          <w:szCs w:val="24"/>
          <w:lang w:eastAsia="zh-CN"/>
        </w:rPr>
        <w:t>，</w:t>
      </w:r>
      <w:r>
        <w:rPr>
          <w:rFonts w:hint="eastAsia" w:ascii="宋体" w:hAnsi="宋体" w:eastAsia="宋体" w:cs="宋体"/>
          <w:w w:val="105"/>
          <w:sz w:val="24"/>
          <w:szCs w:val="24"/>
        </w:rPr>
        <w:t>工作负责人需对工作班成员进行安全技术交底，必须“先通风、后检测、</w:t>
      </w:r>
      <w:r>
        <w:rPr>
          <w:rFonts w:hint="eastAsia" w:ascii="宋体" w:hAnsi="宋体" w:eastAsia="宋体" w:cs="宋体"/>
          <w:w w:val="105"/>
          <w:sz w:val="24"/>
          <w:szCs w:val="24"/>
          <w:lang w:val="en-US" w:eastAsia="zh-CN"/>
        </w:rPr>
        <w:t>再</w:t>
      </w:r>
      <w:r>
        <w:rPr>
          <w:rFonts w:hint="eastAsia" w:ascii="宋体" w:hAnsi="宋体" w:eastAsia="宋体" w:cs="宋体"/>
          <w:w w:val="105"/>
          <w:sz w:val="24"/>
          <w:szCs w:val="24"/>
        </w:rPr>
        <w:t>作业”；工作过程中及时纠正不安全行为；发生安全事故应及时采取措施挽救，事后分析原因，杜绝后患。</w:t>
      </w:r>
    </w:p>
    <w:p w14:paraId="21093C73">
      <w:pPr>
        <w:pStyle w:val="25"/>
        <w:keepNext w:val="0"/>
        <w:keepLines w:val="0"/>
        <w:pageBreakBefore w:val="0"/>
        <w:widowControl w:val="0"/>
        <w:numPr>
          <w:ilvl w:val="0"/>
          <w:numId w:val="0"/>
        </w:numPr>
        <w:tabs>
          <w:tab w:val="left" w:pos="2246"/>
        </w:tabs>
        <w:kinsoku/>
        <w:wordWrap/>
        <w:overflowPunct/>
        <w:topLinePunct w:val="0"/>
        <w:autoSpaceDE/>
        <w:autoSpaceDN/>
        <w:bidi w:val="0"/>
        <w:adjustRightInd/>
        <w:snapToGrid/>
        <w:spacing w:before="8" w:after="0" w:line="360" w:lineRule="auto"/>
        <w:ind w:right="0" w:rightChars="0"/>
        <w:jc w:val="left"/>
        <w:textAlignment w:val="auto"/>
        <w:rPr>
          <w:rFonts w:hint="eastAsia" w:ascii="宋体" w:hAnsi="宋体" w:eastAsia="宋体" w:cs="宋体"/>
          <w:w w:val="105"/>
          <w:sz w:val="24"/>
          <w:szCs w:val="24"/>
        </w:rPr>
      </w:pPr>
      <w:r>
        <w:rPr>
          <w:rFonts w:hint="eastAsia" w:ascii="宋体" w:hAnsi="宋体" w:eastAsia="宋体" w:cs="宋体"/>
          <w:w w:val="105"/>
          <w:sz w:val="24"/>
          <w:szCs w:val="24"/>
          <w:lang w:val="en-US" w:eastAsia="zh-CN"/>
        </w:rPr>
        <w:t>4.1.3</w:t>
      </w:r>
      <w:r>
        <w:rPr>
          <w:rFonts w:hint="eastAsia" w:ascii="宋体" w:hAnsi="宋体" w:eastAsia="宋体" w:cs="宋体"/>
          <w:w w:val="105"/>
          <w:sz w:val="24"/>
          <w:szCs w:val="24"/>
        </w:rPr>
        <w:t>进入</w:t>
      </w:r>
      <w:r>
        <w:rPr>
          <w:rFonts w:hint="eastAsia" w:ascii="宋体" w:hAnsi="宋体" w:eastAsia="宋体" w:cs="宋体"/>
          <w:w w:val="105"/>
          <w:sz w:val="24"/>
          <w:szCs w:val="24"/>
          <w:lang w:val="en-US" w:eastAsia="zh-CN"/>
        </w:rPr>
        <w:t>灰渣</w:t>
      </w:r>
      <w:r>
        <w:rPr>
          <w:rFonts w:hint="eastAsia" w:ascii="宋体" w:hAnsi="宋体" w:eastAsia="宋体" w:cs="宋体"/>
          <w:w w:val="105"/>
          <w:sz w:val="24"/>
          <w:szCs w:val="24"/>
        </w:rPr>
        <w:t>库作业需佩戴好安全帽，穿戴好防护服、口罩，安全带。</w:t>
      </w:r>
    </w:p>
    <w:p w14:paraId="50F2E134">
      <w:pPr>
        <w:pStyle w:val="25"/>
        <w:keepNext w:val="0"/>
        <w:keepLines w:val="0"/>
        <w:pageBreakBefore w:val="0"/>
        <w:widowControl w:val="0"/>
        <w:numPr>
          <w:ilvl w:val="0"/>
          <w:numId w:val="0"/>
        </w:numPr>
        <w:tabs>
          <w:tab w:val="left" w:pos="2246"/>
        </w:tabs>
        <w:kinsoku/>
        <w:wordWrap/>
        <w:overflowPunct/>
        <w:topLinePunct w:val="0"/>
        <w:autoSpaceDE/>
        <w:autoSpaceDN/>
        <w:bidi w:val="0"/>
        <w:adjustRightInd/>
        <w:snapToGrid/>
        <w:spacing w:before="8" w:after="0" w:line="360" w:lineRule="auto"/>
        <w:ind w:right="0" w:rightChars="0"/>
        <w:jc w:val="left"/>
        <w:textAlignment w:val="auto"/>
        <w:rPr>
          <w:rFonts w:hint="eastAsia" w:ascii="宋体" w:hAnsi="宋体" w:eastAsia="宋体" w:cs="宋体"/>
          <w:w w:val="105"/>
          <w:sz w:val="24"/>
          <w:szCs w:val="24"/>
        </w:rPr>
      </w:pPr>
      <w:r>
        <w:rPr>
          <w:rFonts w:hint="eastAsia" w:ascii="宋体" w:hAnsi="宋体" w:eastAsia="宋体" w:cs="宋体"/>
          <w:w w:val="105"/>
          <w:sz w:val="24"/>
          <w:szCs w:val="24"/>
        </w:rPr>
        <w:t>4.</w:t>
      </w:r>
      <w:r>
        <w:rPr>
          <w:rFonts w:hint="eastAsia" w:ascii="宋体" w:hAnsi="宋体" w:eastAsia="宋体" w:cs="宋体"/>
          <w:w w:val="105"/>
          <w:sz w:val="24"/>
          <w:szCs w:val="24"/>
          <w:lang w:val="en-US" w:eastAsia="zh-CN"/>
        </w:rPr>
        <w:t xml:space="preserve">1.4 </w:t>
      </w:r>
      <w:r>
        <w:rPr>
          <w:rFonts w:hint="eastAsia" w:ascii="宋体" w:hAnsi="宋体" w:eastAsia="宋体" w:cs="宋体"/>
          <w:w w:val="105"/>
          <w:sz w:val="24"/>
          <w:szCs w:val="24"/>
        </w:rPr>
        <w:t>使用工具应保证完好，电气工器具经电仪班检验合格贴好标签后方可使用（如使用过程中标签遗失、破损等需要及时更换后才能继续使用）。</w:t>
      </w:r>
    </w:p>
    <w:p w14:paraId="753E9874">
      <w:pPr>
        <w:pStyle w:val="25"/>
        <w:keepNext w:val="0"/>
        <w:keepLines w:val="0"/>
        <w:pageBreakBefore w:val="0"/>
        <w:widowControl w:val="0"/>
        <w:numPr>
          <w:ilvl w:val="0"/>
          <w:numId w:val="0"/>
        </w:numPr>
        <w:tabs>
          <w:tab w:val="left" w:pos="2246"/>
        </w:tabs>
        <w:kinsoku/>
        <w:wordWrap/>
        <w:overflowPunct/>
        <w:topLinePunct w:val="0"/>
        <w:autoSpaceDE/>
        <w:autoSpaceDN/>
        <w:bidi w:val="0"/>
        <w:adjustRightInd/>
        <w:snapToGrid/>
        <w:spacing w:before="8" w:after="0" w:line="360" w:lineRule="auto"/>
        <w:ind w:right="0" w:rightChars="0"/>
        <w:jc w:val="left"/>
        <w:textAlignment w:val="auto"/>
        <w:rPr>
          <w:rFonts w:hint="eastAsia" w:ascii="宋体" w:hAnsi="宋体" w:eastAsia="宋体" w:cs="宋体"/>
          <w:w w:val="105"/>
          <w:sz w:val="24"/>
          <w:szCs w:val="24"/>
        </w:rPr>
      </w:pPr>
      <w:r>
        <w:rPr>
          <w:rFonts w:hint="eastAsia" w:ascii="宋体" w:hAnsi="宋体" w:eastAsia="宋体" w:cs="宋体"/>
          <w:w w:val="105"/>
          <w:sz w:val="24"/>
          <w:szCs w:val="24"/>
          <w:lang w:val="en-US" w:eastAsia="zh-CN"/>
        </w:rPr>
        <w:t>4.1.5</w:t>
      </w:r>
      <w:r>
        <w:rPr>
          <w:rFonts w:hint="eastAsia" w:ascii="宋体" w:hAnsi="宋体" w:eastAsia="宋体" w:cs="宋体"/>
          <w:w w:val="105"/>
          <w:sz w:val="24"/>
          <w:szCs w:val="24"/>
        </w:rPr>
        <w:t>工作区域5m范围内应设置警示灯，防止</w:t>
      </w:r>
      <w:r>
        <w:rPr>
          <w:rFonts w:hint="eastAsia" w:ascii="宋体" w:hAnsi="宋体" w:eastAsia="宋体" w:cs="宋体"/>
          <w:w w:val="105"/>
          <w:sz w:val="24"/>
          <w:szCs w:val="24"/>
          <w:lang w:val="en-US" w:eastAsia="zh-CN"/>
        </w:rPr>
        <w:t>灰渣</w:t>
      </w:r>
      <w:r>
        <w:rPr>
          <w:rFonts w:hint="eastAsia" w:ascii="宋体" w:hAnsi="宋体" w:eastAsia="宋体" w:cs="宋体"/>
          <w:w w:val="105"/>
          <w:sz w:val="24"/>
          <w:szCs w:val="24"/>
        </w:rPr>
        <w:t>吊大车碰撞。</w:t>
      </w:r>
    </w:p>
    <w:p w14:paraId="6AC3E181">
      <w:pPr>
        <w:pStyle w:val="25"/>
        <w:keepNext w:val="0"/>
        <w:keepLines w:val="0"/>
        <w:pageBreakBefore w:val="0"/>
        <w:widowControl w:val="0"/>
        <w:numPr>
          <w:ilvl w:val="0"/>
          <w:numId w:val="0"/>
        </w:numPr>
        <w:tabs>
          <w:tab w:val="left" w:pos="2246"/>
        </w:tabs>
        <w:kinsoku/>
        <w:wordWrap/>
        <w:overflowPunct/>
        <w:topLinePunct w:val="0"/>
        <w:autoSpaceDE/>
        <w:autoSpaceDN/>
        <w:bidi w:val="0"/>
        <w:adjustRightInd/>
        <w:snapToGrid/>
        <w:spacing w:before="8" w:after="0" w:line="360" w:lineRule="auto"/>
        <w:ind w:right="0" w:rightChars="0"/>
        <w:jc w:val="left"/>
        <w:textAlignment w:val="auto"/>
        <w:rPr>
          <w:rFonts w:hint="eastAsia" w:ascii="宋体" w:hAnsi="宋体" w:eastAsia="宋体" w:cs="宋体"/>
          <w:b/>
          <w:bCs/>
          <w:w w:val="105"/>
          <w:sz w:val="24"/>
          <w:szCs w:val="24"/>
        </w:rPr>
      </w:pPr>
      <w:r>
        <w:rPr>
          <w:rFonts w:hint="eastAsia" w:ascii="宋体" w:hAnsi="宋体" w:eastAsia="宋体" w:cs="宋体"/>
          <w:b/>
          <w:bCs/>
          <w:w w:val="105"/>
          <w:sz w:val="24"/>
          <w:szCs w:val="24"/>
        </w:rPr>
        <w:t>4</w:t>
      </w:r>
      <w:r>
        <w:rPr>
          <w:rFonts w:hint="eastAsia" w:ascii="宋体" w:hAnsi="宋体" w:eastAsia="宋体" w:cs="宋体"/>
          <w:b/>
          <w:bCs/>
          <w:w w:val="105"/>
          <w:sz w:val="24"/>
          <w:szCs w:val="24"/>
          <w:lang w:eastAsia="zh-CN"/>
        </w:rPr>
        <w:t>.</w:t>
      </w:r>
      <w:r>
        <w:rPr>
          <w:rFonts w:hint="eastAsia" w:ascii="宋体" w:hAnsi="宋体" w:eastAsia="宋体" w:cs="宋体"/>
          <w:b/>
          <w:bCs/>
          <w:w w:val="105"/>
          <w:sz w:val="24"/>
          <w:szCs w:val="24"/>
          <w:lang w:val="en-US" w:eastAsia="zh-CN"/>
        </w:rPr>
        <w:t>2</w:t>
      </w:r>
      <w:r>
        <w:rPr>
          <w:rFonts w:hint="eastAsia" w:ascii="宋体" w:hAnsi="宋体" w:eastAsia="宋体" w:cs="宋体"/>
          <w:b/>
          <w:bCs/>
          <w:w w:val="105"/>
          <w:sz w:val="24"/>
          <w:szCs w:val="24"/>
        </w:rPr>
        <w:t>技术交底</w:t>
      </w:r>
    </w:p>
    <w:p w14:paraId="70ADC919">
      <w:pPr>
        <w:pStyle w:val="25"/>
        <w:keepNext w:val="0"/>
        <w:keepLines w:val="0"/>
        <w:pageBreakBefore w:val="0"/>
        <w:widowControl w:val="0"/>
        <w:numPr>
          <w:ilvl w:val="0"/>
          <w:numId w:val="0"/>
        </w:numPr>
        <w:tabs>
          <w:tab w:val="left" w:pos="2246"/>
        </w:tabs>
        <w:kinsoku/>
        <w:wordWrap/>
        <w:overflowPunct/>
        <w:topLinePunct w:val="0"/>
        <w:autoSpaceDE/>
        <w:autoSpaceDN/>
        <w:bidi w:val="0"/>
        <w:adjustRightInd/>
        <w:snapToGrid/>
        <w:spacing w:before="8" w:after="0" w:line="360" w:lineRule="auto"/>
        <w:ind w:right="0" w:rightChars="0"/>
        <w:jc w:val="left"/>
        <w:textAlignment w:val="auto"/>
        <w:rPr>
          <w:rFonts w:hint="eastAsia" w:ascii="宋体" w:hAnsi="宋体" w:eastAsia="宋体" w:cs="宋体"/>
          <w:w w:val="105"/>
          <w:sz w:val="24"/>
          <w:szCs w:val="24"/>
        </w:rPr>
      </w:pPr>
      <w:r>
        <w:rPr>
          <w:rFonts w:hint="eastAsia" w:ascii="宋体" w:hAnsi="宋体" w:eastAsia="宋体" w:cs="宋体"/>
          <w:w w:val="105"/>
          <w:sz w:val="24"/>
          <w:szCs w:val="24"/>
          <w:lang w:val="en-US" w:eastAsia="zh-CN"/>
        </w:rPr>
        <w:t>4.2.1</w:t>
      </w:r>
      <w:r>
        <w:rPr>
          <w:rFonts w:hint="eastAsia" w:ascii="宋体" w:hAnsi="宋体" w:eastAsia="宋体" w:cs="宋体"/>
          <w:w w:val="105"/>
          <w:sz w:val="24"/>
          <w:szCs w:val="24"/>
        </w:rPr>
        <w:t>为不影响生产和保证修复质量，修复过程中必须听从监护人员及运行人员的安排。</w:t>
      </w:r>
    </w:p>
    <w:p w14:paraId="3EA11DCA">
      <w:pPr>
        <w:pStyle w:val="25"/>
        <w:keepNext w:val="0"/>
        <w:keepLines w:val="0"/>
        <w:pageBreakBefore w:val="0"/>
        <w:widowControl w:val="0"/>
        <w:numPr>
          <w:ilvl w:val="0"/>
          <w:numId w:val="0"/>
        </w:numPr>
        <w:tabs>
          <w:tab w:val="left" w:pos="2246"/>
        </w:tabs>
        <w:kinsoku/>
        <w:wordWrap/>
        <w:overflowPunct/>
        <w:topLinePunct w:val="0"/>
        <w:autoSpaceDE/>
        <w:autoSpaceDN/>
        <w:bidi w:val="0"/>
        <w:adjustRightInd/>
        <w:snapToGrid/>
        <w:spacing w:before="8" w:after="0" w:line="360" w:lineRule="auto"/>
        <w:ind w:right="0" w:rightChars="0"/>
        <w:jc w:val="left"/>
        <w:textAlignment w:val="auto"/>
        <w:rPr>
          <w:rFonts w:hint="eastAsia" w:ascii="宋体" w:hAnsi="宋体" w:eastAsia="宋体" w:cs="宋体"/>
          <w:w w:val="105"/>
          <w:sz w:val="24"/>
          <w:szCs w:val="24"/>
          <w:lang w:eastAsia="zh-CN"/>
        </w:rPr>
      </w:pPr>
      <w:r>
        <w:rPr>
          <w:rFonts w:hint="eastAsia" w:ascii="宋体" w:hAnsi="宋体" w:eastAsia="宋体" w:cs="宋体"/>
          <w:w w:val="105"/>
          <w:sz w:val="24"/>
          <w:szCs w:val="24"/>
          <w:lang w:val="en-US" w:eastAsia="zh-CN"/>
        </w:rPr>
        <w:t>4.2.2</w:t>
      </w:r>
      <w:r>
        <w:rPr>
          <w:rFonts w:hint="eastAsia" w:ascii="宋体" w:hAnsi="宋体" w:eastAsia="宋体" w:cs="宋体"/>
          <w:w w:val="105"/>
          <w:sz w:val="24"/>
          <w:szCs w:val="24"/>
        </w:rPr>
        <w:t>所有备件均需检查无异常方可装配</w:t>
      </w:r>
      <w:r>
        <w:rPr>
          <w:rFonts w:hint="eastAsia" w:ascii="宋体" w:hAnsi="宋体" w:eastAsia="宋体" w:cs="宋体"/>
          <w:w w:val="105"/>
          <w:sz w:val="24"/>
          <w:szCs w:val="24"/>
          <w:lang w:eastAsia="zh-CN"/>
        </w:rPr>
        <w:t>；</w:t>
      </w:r>
    </w:p>
    <w:p w14:paraId="37161B78">
      <w:pPr>
        <w:pStyle w:val="25"/>
        <w:keepNext w:val="0"/>
        <w:keepLines w:val="0"/>
        <w:pageBreakBefore w:val="0"/>
        <w:widowControl w:val="0"/>
        <w:numPr>
          <w:ilvl w:val="0"/>
          <w:numId w:val="0"/>
        </w:numPr>
        <w:tabs>
          <w:tab w:val="left" w:pos="2246"/>
        </w:tabs>
        <w:kinsoku/>
        <w:wordWrap/>
        <w:overflowPunct/>
        <w:topLinePunct w:val="0"/>
        <w:autoSpaceDE/>
        <w:autoSpaceDN/>
        <w:bidi w:val="0"/>
        <w:adjustRightInd/>
        <w:snapToGrid/>
        <w:spacing w:before="8" w:after="0" w:line="360" w:lineRule="auto"/>
        <w:ind w:right="0" w:rightChars="0"/>
        <w:jc w:val="left"/>
        <w:textAlignment w:val="auto"/>
        <w:rPr>
          <w:rFonts w:hint="eastAsia" w:ascii="宋体" w:hAnsi="宋体" w:eastAsia="宋体" w:cs="宋体"/>
          <w:w w:val="105"/>
          <w:sz w:val="24"/>
          <w:szCs w:val="24"/>
        </w:rPr>
      </w:pPr>
      <w:r>
        <w:rPr>
          <w:rFonts w:hint="eastAsia" w:ascii="宋体" w:hAnsi="宋体" w:eastAsia="宋体" w:cs="宋体"/>
          <w:w w:val="105"/>
          <w:sz w:val="24"/>
          <w:szCs w:val="24"/>
          <w:lang w:val="en-US" w:eastAsia="zh-CN"/>
        </w:rPr>
        <w:t>4.2.3</w:t>
      </w:r>
      <w:r>
        <w:rPr>
          <w:rFonts w:hint="eastAsia" w:ascii="宋体" w:hAnsi="宋体" w:eastAsia="宋体" w:cs="宋体"/>
          <w:w w:val="105"/>
          <w:sz w:val="24"/>
          <w:szCs w:val="24"/>
        </w:rPr>
        <w:t>外购部件必须有足够的证明可以使用的文件；</w:t>
      </w:r>
    </w:p>
    <w:p w14:paraId="7A305A1B">
      <w:pPr>
        <w:pStyle w:val="25"/>
        <w:keepNext w:val="0"/>
        <w:keepLines w:val="0"/>
        <w:pageBreakBefore w:val="0"/>
        <w:widowControl w:val="0"/>
        <w:numPr>
          <w:ilvl w:val="0"/>
          <w:numId w:val="0"/>
        </w:numPr>
        <w:tabs>
          <w:tab w:val="left" w:pos="2246"/>
        </w:tabs>
        <w:kinsoku/>
        <w:wordWrap/>
        <w:overflowPunct/>
        <w:topLinePunct w:val="0"/>
        <w:autoSpaceDE/>
        <w:autoSpaceDN/>
        <w:bidi w:val="0"/>
        <w:adjustRightInd/>
        <w:snapToGrid/>
        <w:spacing w:before="8" w:after="0" w:line="360" w:lineRule="auto"/>
        <w:ind w:right="0" w:rightChars="0"/>
        <w:jc w:val="left"/>
        <w:textAlignment w:val="auto"/>
        <w:rPr>
          <w:rFonts w:hint="eastAsia" w:ascii="宋体" w:hAnsi="宋体" w:eastAsia="宋体" w:cs="宋体"/>
          <w:w w:val="105"/>
          <w:sz w:val="24"/>
          <w:szCs w:val="24"/>
        </w:rPr>
      </w:pPr>
      <w:r>
        <w:rPr>
          <w:rFonts w:hint="eastAsia" w:ascii="宋体" w:hAnsi="宋体" w:eastAsia="宋体" w:cs="宋体"/>
          <w:w w:val="105"/>
          <w:sz w:val="24"/>
          <w:szCs w:val="24"/>
          <w:lang w:val="en-US" w:eastAsia="zh-CN"/>
        </w:rPr>
        <w:t>4.2.4</w:t>
      </w:r>
      <w:r>
        <w:rPr>
          <w:rFonts w:hint="eastAsia" w:ascii="宋体" w:hAnsi="宋体" w:eastAsia="宋体" w:cs="宋体"/>
          <w:w w:val="105"/>
          <w:sz w:val="24"/>
          <w:szCs w:val="24"/>
        </w:rPr>
        <w:t>所有部件在装配前必须清理毛刺、切削、油污等；</w:t>
      </w:r>
    </w:p>
    <w:p w14:paraId="3FDC82E2">
      <w:pPr>
        <w:pStyle w:val="25"/>
        <w:keepNext w:val="0"/>
        <w:keepLines w:val="0"/>
        <w:pageBreakBefore w:val="0"/>
        <w:widowControl w:val="0"/>
        <w:numPr>
          <w:ilvl w:val="0"/>
          <w:numId w:val="0"/>
        </w:numPr>
        <w:tabs>
          <w:tab w:val="left" w:pos="2246"/>
        </w:tabs>
        <w:kinsoku/>
        <w:wordWrap/>
        <w:overflowPunct/>
        <w:topLinePunct w:val="0"/>
        <w:autoSpaceDE/>
        <w:autoSpaceDN/>
        <w:bidi w:val="0"/>
        <w:adjustRightInd/>
        <w:snapToGrid/>
        <w:spacing w:before="8" w:after="0" w:line="360" w:lineRule="auto"/>
        <w:ind w:right="0" w:rightChars="0"/>
        <w:jc w:val="left"/>
        <w:textAlignment w:val="auto"/>
        <w:rPr>
          <w:rFonts w:hint="eastAsia" w:ascii="宋体" w:hAnsi="宋体" w:eastAsia="宋体" w:cs="宋体"/>
          <w:w w:val="105"/>
          <w:sz w:val="24"/>
          <w:szCs w:val="24"/>
        </w:rPr>
      </w:pPr>
      <w:r>
        <w:rPr>
          <w:rFonts w:hint="eastAsia" w:ascii="宋体" w:hAnsi="宋体" w:eastAsia="宋体" w:cs="宋体"/>
          <w:w w:val="105"/>
          <w:sz w:val="24"/>
          <w:szCs w:val="24"/>
          <w:lang w:val="en-US" w:eastAsia="zh-CN"/>
        </w:rPr>
        <w:t>4.2.5</w:t>
      </w:r>
      <w:r>
        <w:rPr>
          <w:rFonts w:hint="eastAsia" w:ascii="宋体" w:hAnsi="宋体" w:eastAsia="宋体" w:cs="宋体"/>
          <w:w w:val="105"/>
          <w:sz w:val="24"/>
          <w:szCs w:val="24"/>
        </w:rPr>
        <w:t>各部件结合面或摩擦面不能有损伤情况</w:t>
      </w:r>
      <w:r>
        <w:rPr>
          <w:rFonts w:hint="eastAsia" w:ascii="宋体" w:hAnsi="宋体" w:eastAsia="宋体" w:cs="宋体"/>
          <w:w w:val="105"/>
          <w:sz w:val="24"/>
          <w:szCs w:val="24"/>
          <w:lang w:eastAsia="zh-CN"/>
        </w:rPr>
        <w:t>，</w:t>
      </w:r>
      <w:r>
        <w:rPr>
          <w:rFonts w:hint="eastAsia" w:ascii="宋体" w:hAnsi="宋体" w:eastAsia="宋体" w:cs="宋体"/>
          <w:w w:val="105"/>
          <w:sz w:val="24"/>
          <w:szCs w:val="24"/>
        </w:rPr>
        <w:t>如有轻微刮痕</w:t>
      </w:r>
      <w:r>
        <w:rPr>
          <w:rFonts w:hint="eastAsia" w:ascii="宋体" w:hAnsi="宋体" w:eastAsia="宋体" w:cs="宋体"/>
          <w:w w:val="105"/>
          <w:sz w:val="24"/>
          <w:szCs w:val="24"/>
          <w:lang w:eastAsia="zh-CN"/>
        </w:rPr>
        <w:t>，</w:t>
      </w:r>
      <w:r>
        <w:rPr>
          <w:rFonts w:hint="eastAsia" w:ascii="宋体" w:hAnsi="宋体" w:eastAsia="宋体" w:cs="宋体"/>
          <w:w w:val="105"/>
          <w:sz w:val="24"/>
          <w:szCs w:val="24"/>
        </w:rPr>
        <w:t>在不影响性能 情况下</w:t>
      </w:r>
      <w:r>
        <w:rPr>
          <w:rFonts w:hint="eastAsia" w:ascii="宋体" w:hAnsi="宋体" w:eastAsia="宋体" w:cs="宋体"/>
          <w:w w:val="105"/>
          <w:sz w:val="24"/>
          <w:szCs w:val="24"/>
          <w:lang w:eastAsia="zh-CN"/>
        </w:rPr>
        <w:t>，</w:t>
      </w:r>
      <w:r>
        <w:rPr>
          <w:rFonts w:hint="eastAsia" w:ascii="宋体" w:hAnsi="宋体" w:eastAsia="宋体" w:cs="宋体"/>
          <w:w w:val="105"/>
          <w:sz w:val="24"/>
          <w:szCs w:val="24"/>
        </w:rPr>
        <w:t>经甲方同意</w:t>
      </w:r>
      <w:r>
        <w:rPr>
          <w:rFonts w:hint="eastAsia" w:ascii="宋体" w:hAnsi="宋体" w:eastAsia="宋体" w:cs="宋体"/>
          <w:w w:val="105"/>
          <w:sz w:val="24"/>
          <w:szCs w:val="24"/>
          <w:lang w:eastAsia="zh-CN"/>
        </w:rPr>
        <w:t>，</w:t>
      </w:r>
      <w:r>
        <w:rPr>
          <w:rFonts w:hint="eastAsia" w:ascii="宋体" w:hAnsi="宋体" w:eastAsia="宋体" w:cs="宋体"/>
          <w:w w:val="105"/>
          <w:sz w:val="24"/>
          <w:szCs w:val="24"/>
        </w:rPr>
        <w:t>可用油石或刮刀修理。</w:t>
      </w:r>
    </w:p>
    <w:p w14:paraId="2D45EEB5">
      <w:pPr>
        <w:pStyle w:val="25"/>
        <w:keepNext w:val="0"/>
        <w:keepLines w:val="0"/>
        <w:pageBreakBefore w:val="0"/>
        <w:widowControl w:val="0"/>
        <w:numPr>
          <w:ilvl w:val="0"/>
          <w:numId w:val="0"/>
        </w:numPr>
        <w:tabs>
          <w:tab w:val="left" w:pos="2246"/>
        </w:tabs>
        <w:kinsoku/>
        <w:wordWrap/>
        <w:overflowPunct/>
        <w:topLinePunct w:val="0"/>
        <w:autoSpaceDE/>
        <w:autoSpaceDN/>
        <w:bidi w:val="0"/>
        <w:adjustRightInd/>
        <w:snapToGrid/>
        <w:spacing w:before="8" w:after="0" w:line="360" w:lineRule="auto"/>
        <w:ind w:right="0" w:rightChars="0"/>
        <w:jc w:val="left"/>
        <w:textAlignment w:val="auto"/>
        <w:rPr>
          <w:rFonts w:hint="eastAsia" w:ascii="宋体" w:hAnsi="宋体" w:eastAsia="宋体" w:cs="宋体"/>
          <w:w w:val="105"/>
          <w:sz w:val="24"/>
          <w:szCs w:val="24"/>
        </w:rPr>
      </w:pPr>
      <w:r>
        <w:rPr>
          <w:rFonts w:hint="eastAsia" w:ascii="宋体" w:hAnsi="宋体" w:eastAsia="宋体" w:cs="宋体"/>
          <w:w w:val="105"/>
          <w:sz w:val="24"/>
          <w:szCs w:val="24"/>
          <w:lang w:val="en-US" w:eastAsia="zh-CN"/>
        </w:rPr>
        <w:t>4.2.6</w:t>
      </w:r>
      <w:r>
        <w:rPr>
          <w:rFonts w:hint="eastAsia" w:ascii="宋体" w:hAnsi="宋体" w:eastAsia="宋体" w:cs="宋体"/>
          <w:w w:val="105"/>
          <w:sz w:val="24"/>
          <w:szCs w:val="24"/>
        </w:rPr>
        <w:t>部件在装配前相互配合面需清洗干净。</w:t>
      </w:r>
    </w:p>
    <w:p w14:paraId="0CEAA1FF">
      <w:pPr>
        <w:pStyle w:val="25"/>
        <w:keepNext w:val="0"/>
        <w:keepLines w:val="0"/>
        <w:pageBreakBefore w:val="0"/>
        <w:widowControl w:val="0"/>
        <w:numPr>
          <w:ilvl w:val="0"/>
          <w:numId w:val="0"/>
        </w:numPr>
        <w:tabs>
          <w:tab w:val="left" w:pos="2246"/>
        </w:tabs>
        <w:kinsoku/>
        <w:wordWrap/>
        <w:overflowPunct/>
        <w:topLinePunct w:val="0"/>
        <w:autoSpaceDE/>
        <w:autoSpaceDN/>
        <w:bidi w:val="0"/>
        <w:adjustRightInd/>
        <w:snapToGrid/>
        <w:spacing w:before="8" w:after="0" w:line="360" w:lineRule="auto"/>
        <w:ind w:right="0" w:rightChars="0"/>
        <w:jc w:val="left"/>
        <w:textAlignment w:val="auto"/>
        <w:rPr>
          <w:rFonts w:hint="eastAsia" w:ascii="宋体" w:hAnsi="宋体" w:eastAsia="宋体" w:cs="宋体"/>
          <w:w w:val="105"/>
          <w:sz w:val="24"/>
          <w:szCs w:val="24"/>
        </w:rPr>
      </w:pPr>
      <w:r>
        <w:rPr>
          <w:rFonts w:hint="eastAsia" w:ascii="宋体" w:hAnsi="宋体" w:eastAsia="宋体" w:cs="宋体"/>
          <w:w w:val="105"/>
          <w:sz w:val="24"/>
          <w:szCs w:val="24"/>
          <w:lang w:val="en-US" w:eastAsia="zh-CN"/>
        </w:rPr>
        <w:t>4.2.7</w:t>
      </w:r>
      <w:r>
        <w:rPr>
          <w:rFonts w:hint="eastAsia" w:ascii="宋体" w:hAnsi="宋体" w:eastAsia="宋体" w:cs="宋体"/>
          <w:w w:val="105"/>
          <w:sz w:val="24"/>
          <w:szCs w:val="24"/>
        </w:rPr>
        <w:t>箱体及其零部件不准有裂纹</w:t>
      </w:r>
      <w:r>
        <w:rPr>
          <w:rFonts w:hint="eastAsia" w:ascii="宋体" w:hAnsi="宋体" w:eastAsia="宋体" w:cs="宋体"/>
          <w:w w:val="105"/>
          <w:sz w:val="24"/>
          <w:szCs w:val="24"/>
          <w:lang w:eastAsia="zh-CN"/>
        </w:rPr>
        <w:t>，</w:t>
      </w:r>
      <w:r>
        <w:rPr>
          <w:rFonts w:hint="eastAsia" w:ascii="宋体" w:hAnsi="宋体" w:eastAsia="宋体" w:cs="宋体"/>
          <w:w w:val="105"/>
          <w:sz w:val="24"/>
          <w:szCs w:val="24"/>
        </w:rPr>
        <w:t>与其他零件连接处应严密</w:t>
      </w:r>
      <w:r>
        <w:rPr>
          <w:rFonts w:hint="eastAsia" w:ascii="宋体" w:hAnsi="宋体" w:eastAsia="宋体" w:cs="宋体"/>
          <w:w w:val="105"/>
          <w:sz w:val="24"/>
          <w:szCs w:val="24"/>
          <w:lang w:eastAsia="zh-CN"/>
        </w:rPr>
        <w:t>，</w:t>
      </w:r>
      <w:r>
        <w:rPr>
          <w:rFonts w:hint="eastAsia" w:ascii="宋体" w:hAnsi="宋体" w:eastAsia="宋体" w:cs="宋体"/>
          <w:w w:val="105"/>
          <w:sz w:val="24"/>
          <w:szCs w:val="24"/>
        </w:rPr>
        <w:t>不准有漏油现象。</w:t>
      </w:r>
    </w:p>
    <w:p w14:paraId="4061A0E1">
      <w:pPr>
        <w:pStyle w:val="25"/>
        <w:keepNext w:val="0"/>
        <w:keepLines w:val="0"/>
        <w:pageBreakBefore w:val="0"/>
        <w:widowControl w:val="0"/>
        <w:numPr>
          <w:ilvl w:val="0"/>
          <w:numId w:val="0"/>
        </w:numPr>
        <w:tabs>
          <w:tab w:val="left" w:pos="2246"/>
        </w:tabs>
        <w:kinsoku/>
        <w:wordWrap/>
        <w:overflowPunct/>
        <w:topLinePunct w:val="0"/>
        <w:autoSpaceDE/>
        <w:autoSpaceDN/>
        <w:bidi w:val="0"/>
        <w:adjustRightInd/>
        <w:snapToGrid/>
        <w:spacing w:before="8" w:after="0" w:line="360" w:lineRule="auto"/>
        <w:ind w:right="0" w:rightChars="0"/>
        <w:jc w:val="left"/>
        <w:textAlignment w:val="auto"/>
        <w:rPr>
          <w:rFonts w:hint="eastAsia" w:ascii="宋体" w:hAnsi="宋体" w:eastAsia="宋体" w:cs="宋体"/>
          <w:w w:val="105"/>
          <w:sz w:val="24"/>
          <w:szCs w:val="24"/>
        </w:rPr>
      </w:pPr>
      <w:r>
        <w:rPr>
          <w:rFonts w:hint="eastAsia" w:ascii="宋体" w:hAnsi="宋体" w:eastAsia="宋体" w:cs="宋体"/>
          <w:w w:val="105"/>
          <w:sz w:val="24"/>
          <w:szCs w:val="24"/>
          <w:lang w:val="en-US" w:eastAsia="zh-CN"/>
        </w:rPr>
        <w:t>4.2.8</w:t>
      </w:r>
      <w:r>
        <w:rPr>
          <w:rFonts w:hint="eastAsia" w:ascii="宋体" w:hAnsi="宋体" w:eastAsia="宋体" w:cs="宋体"/>
          <w:w w:val="105"/>
          <w:sz w:val="24"/>
          <w:szCs w:val="24"/>
        </w:rPr>
        <w:t>各种毡垫、密封垫必须起到密封作用</w:t>
      </w:r>
    </w:p>
    <w:p w14:paraId="4942D1C7">
      <w:pPr>
        <w:pStyle w:val="25"/>
        <w:keepNext w:val="0"/>
        <w:keepLines w:val="0"/>
        <w:pageBreakBefore w:val="0"/>
        <w:widowControl w:val="0"/>
        <w:numPr>
          <w:ilvl w:val="0"/>
          <w:numId w:val="0"/>
        </w:numPr>
        <w:tabs>
          <w:tab w:val="left" w:pos="2246"/>
        </w:tabs>
        <w:kinsoku/>
        <w:wordWrap/>
        <w:overflowPunct/>
        <w:topLinePunct w:val="0"/>
        <w:autoSpaceDE/>
        <w:autoSpaceDN/>
        <w:bidi w:val="0"/>
        <w:adjustRightInd/>
        <w:snapToGrid/>
        <w:spacing w:before="8" w:after="0" w:line="360" w:lineRule="auto"/>
        <w:ind w:right="0" w:rightChars="0"/>
        <w:jc w:val="left"/>
        <w:textAlignment w:val="auto"/>
        <w:rPr>
          <w:rFonts w:hint="eastAsia" w:ascii="宋体" w:hAnsi="宋体" w:eastAsia="宋体" w:cs="宋体"/>
          <w:w w:val="105"/>
          <w:sz w:val="24"/>
          <w:szCs w:val="24"/>
        </w:rPr>
      </w:pPr>
      <w:r>
        <w:rPr>
          <w:rFonts w:hint="eastAsia" w:ascii="宋体" w:hAnsi="宋体" w:eastAsia="宋体" w:cs="宋体"/>
          <w:w w:val="105"/>
          <w:sz w:val="24"/>
          <w:szCs w:val="24"/>
          <w:lang w:val="en-US" w:eastAsia="zh-CN"/>
        </w:rPr>
        <w:t>4.2.9</w:t>
      </w:r>
      <w:r>
        <w:rPr>
          <w:rFonts w:hint="eastAsia" w:ascii="宋体" w:hAnsi="宋体" w:eastAsia="宋体" w:cs="宋体"/>
          <w:w w:val="105"/>
          <w:sz w:val="24"/>
          <w:szCs w:val="24"/>
        </w:rPr>
        <w:t>本工程共有</w:t>
      </w:r>
      <w:r>
        <w:rPr>
          <w:rFonts w:hint="eastAsia" w:ascii="宋体" w:hAnsi="宋体" w:eastAsia="宋体" w:cs="宋体"/>
          <w:w w:val="105"/>
          <w:sz w:val="24"/>
          <w:szCs w:val="24"/>
          <w:lang w:val="en-US" w:eastAsia="zh-CN"/>
        </w:rPr>
        <w:t>两</w:t>
      </w:r>
      <w:r>
        <w:rPr>
          <w:rFonts w:hint="eastAsia" w:ascii="宋体" w:hAnsi="宋体" w:eastAsia="宋体" w:cs="宋体"/>
          <w:w w:val="105"/>
          <w:sz w:val="24"/>
          <w:szCs w:val="24"/>
        </w:rPr>
        <w:t>台</w:t>
      </w:r>
      <w:r>
        <w:rPr>
          <w:rFonts w:hint="eastAsia" w:ascii="宋体" w:hAnsi="宋体" w:eastAsia="宋体" w:cs="宋体"/>
          <w:w w:val="105"/>
          <w:sz w:val="24"/>
          <w:szCs w:val="24"/>
          <w:lang w:val="en-US" w:eastAsia="zh-CN"/>
        </w:rPr>
        <w:t>灰渣</w:t>
      </w:r>
      <w:r>
        <w:rPr>
          <w:rFonts w:hint="eastAsia" w:ascii="宋体" w:hAnsi="宋体" w:eastAsia="宋体" w:cs="宋体"/>
          <w:w w:val="105"/>
          <w:sz w:val="24"/>
          <w:szCs w:val="24"/>
        </w:rPr>
        <w:t>吊行车维修作业</w:t>
      </w:r>
      <w:r>
        <w:rPr>
          <w:rFonts w:hint="eastAsia" w:ascii="宋体" w:hAnsi="宋体" w:eastAsia="宋体" w:cs="宋体"/>
          <w:w w:val="105"/>
          <w:sz w:val="24"/>
          <w:szCs w:val="24"/>
          <w:lang w:eastAsia="zh-CN"/>
        </w:rPr>
        <w:t>，</w:t>
      </w:r>
      <w:r>
        <w:rPr>
          <w:rFonts w:hint="eastAsia" w:ascii="宋体" w:hAnsi="宋体" w:eastAsia="宋体" w:cs="宋体"/>
          <w:w w:val="105"/>
          <w:sz w:val="24"/>
          <w:szCs w:val="24"/>
        </w:rPr>
        <w:t>需做好修复前与修复后记录。</w:t>
      </w:r>
    </w:p>
    <w:p w14:paraId="07FA28FB">
      <w:pPr>
        <w:pStyle w:val="25"/>
        <w:keepNext w:val="0"/>
        <w:keepLines w:val="0"/>
        <w:pageBreakBefore w:val="0"/>
        <w:widowControl w:val="0"/>
        <w:numPr>
          <w:ilvl w:val="0"/>
          <w:numId w:val="0"/>
        </w:numPr>
        <w:tabs>
          <w:tab w:val="left" w:pos="2246"/>
        </w:tabs>
        <w:kinsoku/>
        <w:wordWrap/>
        <w:overflowPunct/>
        <w:topLinePunct w:val="0"/>
        <w:autoSpaceDE/>
        <w:autoSpaceDN/>
        <w:bidi w:val="0"/>
        <w:adjustRightInd/>
        <w:snapToGrid/>
        <w:spacing w:before="8" w:after="0" w:line="360" w:lineRule="auto"/>
        <w:ind w:right="0" w:rightChars="0"/>
        <w:jc w:val="left"/>
        <w:textAlignment w:val="auto"/>
        <w:rPr>
          <w:rFonts w:hint="eastAsia" w:ascii="宋体" w:hAnsi="宋体" w:eastAsia="宋体" w:cs="宋体"/>
          <w:w w:val="105"/>
          <w:sz w:val="24"/>
          <w:szCs w:val="24"/>
        </w:rPr>
      </w:pPr>
      <w:r>
        <w:rPr>
          <w:rFonts w:hint="eastAsia" w:ascii="宋体" w:hAnsi="宋体" w:eastAsia="宋体" w:cs="宋体"/>
          <w:w w:val="105"/>
          <w:sz w:val="24"/>
          <w:szCs w:val="24"/>
          <w:lang w:val="en-US" w:eastAsia="zh-CN"/>
        </w:rPr>
        <w:t>4.2.10</w:t>
      </w:r>
      <w:r>
        <w:rPr>
          <w:rFonts w:hint="eastAsia" w:ascii="宋体" w:hAnsi="宋体" w:eastAsia="宋体" w:cs="宋体"/>
          <w:w w:val="105"/>
          <w:sz w:val="24"/>
          <w:szCs w:val="24"/>
        </w:rPr>
        <w:t>修复后试验需进行全面的试运</w:t>
      </w:r>
      <w:r>
        <w:rPr>
          <w:rFonts w:hint="eastAsia" w:ascii="宋体" w:hAnsi="宋体" w:eastAsia="宋体" w:cs="宋体"/>
          <w:w w:val="105"/>
          <w:sz w:val="24"/>
          <w:szCs w:val="24"/>
          <w:lang w:eastAsia="zh-CN"/>
        </w:rPr>
        <w:t>，</w:t>
      </w:r>
      <w:r>
        <w:rPr>
          <w:rFonts w:hint="eastAsia" w:ascii="宋体" w:hAnsi="宋体" w:eastAsia="宋体" w:cs="宋体"/>
          <w:w w:val="105"/>
          <w:sz w:val="24"/>
          <w:szCs w:val="24"/>
        </w:rPr>
        <w:t>包括大小车的行进（带料、不带料）、抓斗起升</w:t>
      </w:r>
      <w:r>
        <w:rPr>
          <w:rFonts w:hint="eastAsia" w:ascii="宋体" w:hAnsi="宋体" w:eastAsia="宋体" w:cs="宋体"/>
          <w:w w:val="105"/>
          <w:sz w:val="24"/>
          <w:szCs w:val="24"/>
          <w:lang w:val="en-US" w:eastAsia="zh-CN"/>
        </w:rPr>
        <w:t>,</w:t>
      </w:r>
      <w:r>
        <w:rPr>
          <w:rFonts w:hint="eastAsia" w:ascii="宋体" w:hAnsi="宋体" w:eastAsia="宋体" w:cs="宋体"/>
          <w:w w:val="105"/>
          <w:sz w:val="24"/>
          <w:szCs w:val="24"/>
        </w:rPr>
        <w:t>（带料、不带料）等试验，保证试验过程中无异响等异常状况。</w:t>
      </w:r>
    </w:p>
    <w:p w14:paraId="0679EC30">
      <w:pPr>
        <w:pStyle w:val="25"/>
        <w:keepNext w:val="0"/>
        <w:keepLines w:val="0"/>
        <w:pageBreakBefore w:val="0"/>
        <w:widowControl w:val="0"/>
        <w:numPr>
          <w:ilvl w:val="0"/>
          <w:numId w:val="0"/>
        </w:numPr>
        <w:tabs>
          <w:tab w:val="left" w:pos="2246"/>
        </w:tabs>
        <w:kinsoku/>
        <w:wordWrap/>
        <w:overflowPunct/>
        <w:topLinePunct w:val="0"/>
        <w:autoSpaceDE/>
        <w:autoSpaceDN/>
        <w:bidi w:val="0"/>
        <w:adjustRightInd/>
        <w:snapToGrid/>
        <w:spacing w:before="8" w:after="0" w:line="360" w:lineRule="auto"/>
        <w:ind w:right="0" w:rightChars="0"/>
        <w:jc w:val="left"/>
        <w:textAlignment w:val="auto"/>
        <w:rPr>
          <w:rFonts w:hint="eastAsia" w:ascii="宋体" w:hAnsi="宋体" w:eastAsia="宋体" w:cs="宋体"/>
          <w:w w:val="105"/>
          <w:sz w:val="24"/>
          <w:szCs w:val="24"/>
        </w:rPr>
      </w:pPr>
      <w:r>
        <w:rPr>
          <w:rFonts w:hint="eastAsia" w:ascii="宋体" w:hAnsi="宋体" w:eastAsia="宋体" w:cs="宋体"/>
          <w:w w:val="105"/>
          <w:sz w:val="24"/>
          <w:szCs w:val="24"/>
          <w:lang w:val="en-US" w:eastAsia="zh-CN"/>
        </w:rPr>
        <w:t>4.2.11</w:t>
      </w:r>
      <w:r>
        <w:rPr>
          <w:rFonts w:hint="eastAsia" w:ascii="宋体" w:hAnsi="宋体" w:eastAsia="宋体" w:cs="宋体"/>
          <w:w w:val="105"/>
          <w:sz w:val="24"/>
          <w:szCs w:val="24"/>
        </w:rPr>
        <w:t>修复投运 72h后重新检查所有紧固螺栓、焊缝等所有固定点有无松动现象</w:t>
      </w:r>
      <w:r>
        <w:rPr>
          <w:rFonts w:hint="eastAsia" w:ascii="宋体" w:hAnsi="宋体" w:eastAsia="宋体" w:cs="宋体"/>
          <w:w w:val="105"/>
          <w:sz w:val="24"/>
          <w:szCs w:val="24"/>
          <w:lang w:eastAsia="zh-CN"/>
        </w:rPr>
        <w:t>，</w:t>
      </w:r>
      <w:r>
        <w:rPr>
          <w:rFonts w:hint="eastAsia" w:ascii="宋体" w:hAnsi="宋体" w:eastAsia="宋体" w:cs="宋体"/>
          <w:w w:val="105"/>
          <w:sz w:val="24"/>
          <w:szCs w:val="24"/>
        </w:rPr>
        <w:t>并根据 72h内运行状况进行检查。</w:t>
      </w:r>
    </w:p>
    <w:p w14:paraId="16E4ABEE">
      <w:pPr>
        <w:pStyle w:val="25"/>
        <w:keepNext w:val="0"/>
        <w:keepLines w:val="0"/>
        <w:pageBreakBefore w:val="0"/>
        <w:widowControl w:val="0"/>
        <w:numPr>
          <w:ilvl w:val="0"/>
          <w:numId w:val="0"/>
        </w:numPr>
        <w:tabs>
          <w:tab w:val="left" w:pos="2246"/>
        </w:tabs>
        <w:kinsoku/>
        <w:wordWrap/>
        <w:overflowPunct/>
        <w:topLinePunct w:val="0"/>
        <w:autoSpaceDE/>
        <w:autoSpaceDN/>
        <w:bidi w:val="0"/>
        <w:adjustRightInd/>
        <w:snapToGrid/>
        <w:spacing w:before="8" w:after="0" w:line="360" w:lineRule="auto"/>
        <w:ind w:right="0" w:rightChars="0"/>
        <w:jc w:val="left"/>
        <w:textAlignment w:val="auto"/>
        <w:rPr>
          <w:rFonts w:hint="default" w:ascii="宋体" w:hAnsi="宋体" w:eastAsia="宋体" w:cs="宋体"/>
          <w:w w:val="105"/>
          <w:sz w:val="24"/>
          <w:szCs w:val="24"/>
          <w:lang w:val="en-US" w:eastAsia="zh-CN"/>
        </w:rPr>
      </w:pPr>
      <w:r>
        <w:rPr>
          <w:rFonts w:hint="eastAsia" w:ascii="宋体" w:hAnsi="宋体" w:eastAsia="宋体" w:cs="宋体"/>
          <w:w w:val="105"/>
          <w:sz w:val="24"/>
          <w:szCs w:val="24"/>
          <w:lang w:val="en-US" w:eastAsia="zh-CN"/>
        </w:rPr>
        <w:t>4.3主要检修项目</w:t>
      </w:r>
    </w:p>
    <w:p w14:paraId="43E78E16">
      <w:pPr>
        <w:pStyle w:val="25"/>
        <w:keepNext w:val="0"/>
        <w:keepLines w:val="0"/>
        <w:pageBreakBefore w:val="0"/>
        <w:widowControl w:val="0"/>
        <w:numPr>
          <w:ilvl w:val="0"/>
          <w:numId w:val="0"/>
        </w:numPr>
        <w:tabs>
          <w:tab w:val="left" w:pos="2246"/>
        </w:tabs>
        <w:kinsoku/>
        <w:wordWrap/>
        <w:overflowPunct/>
        <w:topLinePunct w:val="0"/>
        <w:autoSpaceDE/>
        <w:autoSpaceDN/>
        <w:bidi w:val="0"/>
        <w:adjustRightInd/>
        <w:snapToGrid/>
        <w:spacing w:before="8" w:after="0" w:line="360" w:lineRule="auto"/>
        <w:ind w:right="0" w:rightChars="0"/>
        <w:jc w:val="center"/>
        <w:textAlignment w:val="auto"/>
        <w:rPr>
          <w:rFonts w:hint="eastAsia" w:ascii="宋体" w:hAnsi="宋体" w:eastAsia="宋体" w:cs="宋体"/>
          <w:color w:val="1C1C24"/>
          <w:sz w:val="28"/>
          <w:szCs w:val="28"/>
        </w:rPr>
      </w:pPr>
      <w:r>
        <w:rPr>
          <w:rFonts w:hint="eastAsia" w:ascii="宋体" w:hAnsi="宋体" w:eastAsia="宋体" w:cs="宋体"/>
          <w:color w:val="1C1C24"/>
          <w:sz w:val="28"/>
          <w:szCs w:val="28"/>
        </w:rPr>
        <w:t>分部分项工程量清单</w:t>
      </w:r>
    </w:p>
    <w:tbl>
      <w:tblPr>
        <w:tblStyle w:val="15"/>
        <w:tblW w:w="8916" w:type="dxa"/>
        <w:tblInd w:w="-244"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27"/>
        <w:gridCol w:w="1680"/>
        <w:gridCol w:w="3545"/>
        <w:gridCol w:w="731"/>
        <w:gridCol w:w="1167"/>
        <w:gridCol w:w="1166"/>
      </w:tblGrid>
      <w:tr w14:paraId="6080E12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8916" w:type="dxa"/>
            <w:gridSpan w:val="6"/>
            <w:vAlign w:val="center"/>
          </w:tcPr>
          <w:p w14:paraId="139E9DFC">
            <w:pPr>
              <w:jc w:val="left"/>
              <w:rPr>
                <w:rFonts w:hint="eastAsia" w:ascii="宋体" w:hAnsi="宋体" w:eastAsia="宋体" w:cs="宋体"/>
                <w:color w:val="auto"/>
                <w:sz w:val="21"/>
                <w:szCs w:val="21"/>
                <w:vertAlign w:val="baseline"/>
              </w:rPr>
            </w:pPr>
            <w:r>
              <w:rPr>
                <w:rFonts w:hint="eastAsia" w:ascii="宋体" w:hAnsi="宋体" w:eastAsia="宋体" w:cs="宋体"/>
                <w:color w:val="auto"/>
                <w:w w:val="105"/>
                <w:sz w:val="21"/>
                <w:szCs w:val="21"/>
                <w:lang w:val="en-US" w:eastAsia="zh-CN"/>
              </w:rPr>
              <w:t>两台灰渣吊</w:t>
            </w:r>
            <w:r>
              <w:rPr>
                <w:rFonts w:hint="eastAsia" w:ascii="宋体" w:hAnsi="宋体" w:eastAsia="宋体" w:cs="宋体"/>
                <w:color w:val="auto"/>
                <w:w w:val="105"/>
                <w:sz w:val="21"/>
                <w:szCs w:val="21"/>
              </w:rPr>
              <w:t>行车维修</w:t>
            </w:r>
          </w:p>
        </w:tc>
      </w:tr>
      <w:tr w14:paraId="388A455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627" w:type="dxa"/>
            <w:vAlign w:val="center"/>
          </w:tcPr>
          <w:p w14:paraId="2348D896">
            <w:pPr>
              <w:pStyle w:val="27"/>
              <w:spacing w:before="1"/>
              <w:ind w:left="105" w:leftChars="0" w:right="76" w:rightChars="0"/>
              <w:jc w:val="center"/>
              <w:rPr>
                <w:rFonts w:hint="eastAsia" w:ascii="宋体" w:hAnsi="宋体" w:eastAsia="宋体" w:cs="宋体"/>
                <w:color w:val="auto"/>
                <w:w w:val="105"/>
                <w:sz w:val="21"/>
                <w:szCs w:val="21"/>
                <w:lang w:val="en-US" w:eastAsia="zh-CN"/>
              </w:rPr>
            </w:pPr>
            <w:r>
              <w:rPr>
                <w:rFonts w:hint="eastAsia" w:ascii="宋体" w:hAnsi="宋体" w:eastAsia="宋体" w:cs="宋体"/>
                <w:color w:val="auto"/>
                <w:w w:val="105"/>
                <w:sz w:val="21"/>
                <w:szCs w:val="21"/>
                <w:lang w:val="en-US" w:eastAsia="zh-CN"/>
              </w:rPr>
              <w:t>序</w:t>
            </w:r>
            <w:r>
              <w:rPr>
                <w:rFonts w:hint="eastAsia" w:ascii="宋体" w:hAnsi="宋体" w:eastAsia="宋体" w:cs="宋体"/>
                <w:color w:val="auto"/>
                <w:w w:val="105"/>
                <w:sz w:val="21"/>
                <w:szCs w:val="21"/>
              </w:rPr>
              <w:t>号</w:t>
            </w:r>
          </w:p>
        </w:tc>
        <w:tc>
          <w:tcPr>
            <w:tcW w:w="1680" w:type="dxa"/>
            <w:vAlign w:val="center"/>
          </w:tcPr>
          <w:p w14:paraId="38B135FA">
            <w:pPr>
              <w:pStyle w:val="27"/>
              <w:spacing w:before="1"/>
              <w:ind w:right="107" w:rightChars="0"/>
              <w:jc w:val="center"/>
              <w:rPr>
                <w:rFonts w:hint="eastAsia" w:ascii="宋体" w:hAnsi="宋体" w:eastAsia="宋体" w:cs="宋体"/>
                <w:color w:val="auto"/>
                <w:w w:val="105"/>
                <w:sz w:val="21"/>
                <w:szCs w:val="21"/>
              </w:rPr>
            </w:pPr>
            <w:r>
              <w:rPr>
                <w:rFonts w:hint="eastAsia" w:ascii="宋体" w:hAnsi="宋体" w:eastAsia="宋体" w:cs="宋体"/>
                <w:color w:val="auto"/>
                <w:w w:val="105"/>
                <w:sz w:val="21"/>
                <w:szCs w:val="21"/>
              </w:rPr>
              <w:t>项目名称</w:t>
            </w:r>
          </w:p>
        </w:tc>
        <w:tc>
          <w:tcPr>
            <w:tcW w:w="3545" w:type="dxa"/>
            <w:vAlign w:val="center"/>
          </w:tcPr>
          <w:p w14:paraId="1EFFABFF">
            <w:pPr>
              <w:pStyle w:val="27"/>
              <w:spacing w:before="1"/>
              <w:ind w:left="105" w:leftChars="0" w:right="76" w:rightChars="0"/>
              <w:jc w:val="center"/>
              <w:rPr>
                <w:rFonts w:hint="eastAsia" w:ascii="宋体" w:hAnsi="宋体" w:eastAsia="宋体" w:cs="宋体"/>
                <w:color w:val="auto"/>
                <w:w w:val="105"/>
                <w:sz w:val="21"/>
                <w:szCs w:val="21"/>
                <w:lang w:val="en-US" w:eastAsia="zh-CN"/>
              </w:rPr>
            </w:pPr>
            <w:r>
              <w:rPr>
                <w:rFonts w:hint="eastAsia" w:ascii="宋体" w:hAnsi="宋体" w:eastAsia="宋体" w:cs="宋体"/>
                <w:color w:val="auto"/>
                <w:w w:val="105"/>
                <w:sz w:val="21"/>
                <w:szCs w:val="21"/>
                <w:lang w:val="en-US" w:eastAsia="zh-CN"/>
              </w:rPr>
              <w:t>工作内容描述</w:t>
            </w:r>
          </w:p>
        </w:tc>
        <w:tc>
          <w:tcPr>
            <w:tcW w:w="731" w:type="dxa"/>
            <w:vAlign w:val="center"/>
          </w:tcPr>
          <w:p w14:paraId="31C63359">
            <w:pPr>
              <w:pStyle w:val="27"/>
              <w:spacing w:before="1"/>
              <w:ind w:left="105" w:leftChars="0" w:right="76" w:rightChars="0"/>
              <w:jc w:val="center"/>
              <w:rPr>
                <w:rFonts w:hint="eastAsia" w:ascii="宋体" w:hAnsi="宋体" w:eastAsia="宋体" w:cs="宋体"/>
                <w:color w:val="auto"/>
                <w:w w:val="105"/>
                <w:sz w:val="21"/>
                <w:szCs w:val="21"/>
                <w:lang w:val="en-US" w:eastAsia="zh-CN"/>
              </w:rPr>
            </w:pPr>
            <w:r>
              <w:rPr>
                <w:rFonts w:hint="eastAsia" w:ascii="宋体" w:hAnsi="宋体" w:eastAsia="宋体" w:cs="宋体"/>
                <w:color w:val="auto"/>
                <w:w w:val="105"/>
                <w:sz w:val="21"/>
                <w:szCs w:val="21"/>
                <w:lang w:val="en-US" w:eastAsia="zh-CN"/>
              </w:rPr>
              <w:t>单位</w:t>
            </w:r>
          </w:p>
        </w:tc>
        <w:tc>
          <w:tcPr>
            <w:tcW w:w="1167" w:type="dxa"/>
            <w:vAlign w:val="center"/>
          </w:tcPr>
          <w:p w14:paraId="3F1F7186">
            <w:pPr>
              <w:pStyle w:val="27"/>
              <w:ind w:right="197" w:rightChars="0"/>
              <w:jc w:val="center"/>
              <w:rPr>
                <w:rFonts w:hint="eastAsia" w:ascii="宋体" w:hAnsi="宋体" w:eastAsia="宋体" w:cs="宋体"/>
                <w:color w:val="auto"/>
                <w:w w:val="105"/>
                <w:sz w:val="21"/>
                <w:szCs w:val="21"/>
              </w:rPr>
            </w:pPr>
          </w:p>
          <w:p w14:paraId="075153E7">
            <w:pPr>
              <w:pStyle w:val="27"/>
              <w:ind w:right="197" w:rightChars="0"/>
              <w:jc w:val="center"/>
              <w:rPr>
                <w:rFonts w:hint="eastAsia" w:ascii="宋体" w:hAnsi="宋体" w:eastAsia="宋体" w:cs="宋体"/>
                <w:color w:val="auto"/>
                <w:w w:val="105"/>
                <w:sz w:val="21"/>
                <w:szCs w:val="21"/>
              </w:rPr>
            </w:pPr>
            <w:r>
              <w:rPr>
                <w:rFonts w:hint="eastAsia" w:ascii="宋体" w:hAnsi="宋体" w:eastAsia="宋体" w:cs="宋体"/>
                <w:color w:val="auto"/>
                <w:w w:val="105"/>
                <w:sz w:val="21"/>
                <w:szCs w:val="21"/>
              </w:rPr>
              <w:t>工程量</w:t>
            </w:r>
          </w:p>
          <w:p w14:paraId="7E9010D2">
            <w:pPr>
              <w:pStyle w:val="27"/>
              <w:ind w:right="197" w:rightChars="0"/>
              <w:jc w:val="center"/>
              <w:rPr>
                <w:rFonts w:hint="eastAsia" w:ascii="宋体" w:hAnsi="宋体" w:eastAsia="宋体" w:cs="宋体"/>
                <w:color w:val="auto"/>
                <w:w w:val="105"/>
                <w:sz w:val="21"/>
                <w:szCs w:val="21"/>
              </w:rPr>
            </w:pPr>
          </w:p>
        </w:tc>
        <w:tc>
          <w:tcPr>
            <w:tcW w:w="1166" w:type="dxa"/>
            <w:vAlign w:val="center"/>
          </w:tcPr>
          <w:p w14:paraId="2039711D">
            <w:pPr>
              <w:jc w:val="center"/>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sz w:val="21"/>
                <w:szCs w:val="21"/>
                <w:vertAlign w:val="baseline"/>
                <w:lang w:val="en-US" w:eastAsia="zh-CN"/>
              </w:rPr>
              <w:t>备注</w:t>
            </w:r>
          </w:p>
        </w:tc>
      </w:tr>
      <w:tr w14:paraId="50D6EB8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627" w:type="dxa"/>
            <w:vAlign w:val="center"/>
          </w:tcPr>
          <w:p w14:paraId="31AFC722">
            <w:pPr>
              <w:pStyle w:val="27"/>
              <w:spacing w:before="1"/>
              <w:ind w:left="105" w:leftChars="0" w:right="76" w:rightChars="0"/>
              <w:jc w:val="center"/>
              <w:rPr>
                <w:rFonts w:hint="default" w:ascii="宋体" w:hAnsi="宋体" w:eastAsia="宋体" w:cs="宋体"/>
                <w:color w:val="auto"/>
                <w:w w:val="105"/>
                <w:sz w:val="21"/>
                <w:szCs w:val="21"/>
                <w:lang w:val="en-US" w:eastAsia="zh-CN"/>
              </w:rPr>
            </w:pPr>
            <w:r>
              <w:rPr>
                <w:rFonts w:hint="eastAsia" w:cs="宋体"/>
                <w:color w:val="auto"/>
                <w:w w:val="105"/>
                <w:sz w:val="21"/>
                <w:szCs w:val="21"/>
                <w:lang w:val="en-US" w:eastAsia="zh-CN"/>
              </w:rPr>
              <w:t>1</w:t>
            </w:r>
          </w:p>
        </w:tc>
        <w:tc>
          <w:tcPr>
            <w:tcW w:w="1680" w:type="dxa"/>
            <w:vAlign w:val="center"/>
          </w:tcPr>
          <w:p w14:paraId="2FF7168C">
            <w:pPr>
              <w:pStyle w:val="27"/>
              <w:spacing w:before="1"/>
              <w:ind w:right="107" w:rightChars="0"/>
              <w:jc w:val="center"/>
              <w:rPr>
                <w:rFonts w:hint="eastAsia" w:ascii="宋体" w:hAnsi="宋体" w:eastAsia="宋体" w:cs="宋体"/>
                <w:color w:val="auto"/>
                <w:w w:val="105"/>
                <w:sz w:val="21"/>
                <w:szCs w:val="21"/>
              </w:rPr>
            </w:pPr>
            <w:r>
              <w:rPr>
                <w:rFonts w:hint="eastAsia" w:ascii="宋体" w:hAnsi="宋体" w:cs="宋体"/>
                <w:szCs w:val="21"/>
                <w:lang w:val="en-US" w:eastAsia="zh-CN"/>
              </w:rPr>
              <w:t>接线箱</w:t>
            </w:r>
          </w:p>
        </w:tc>
        <w:tc>
          <w:tcPr>
            <w:tcW w:w="3545" w:type="dxa"/>
            <w:vAlign w:val="center"/>
          </w:tcPr>
          <w:p w14:paraId="231D76CE">
            <w:pPr>
              <w:pStyle w:val="27"/>
              <w:spacing w:before="1"/>
              <w:ind w:left="105" w:leftChars="0" w:right="76" w:rightChars="0"/>
              <w:jc w:val="center"/>
              <w:rPr>
                <w:rFonts w:hint="eastAsia" w:ascii="宋体" w:hAnsi="宋体" w:eastAsia="宋体" w:cs="宋体"/>
                <w:color w:val="auto"/>
                <w:w w:val="105"/>
                <w:sz w:val="21"/>
                <w:szCs w:val="21"/>
                <w:lang w:val="en-US" w:eastAsia="zh-CN"/>
              </w:rPr>
            </w:pPr>
            <w:r>
              <w:rPr>
                <w:rFonts w:hint="eastAsia" w:ascii="宋体" w:hAnsi="宋体" w:cs="宋体"/>
                <w:szCs w:val="21"/>
                <w:lang w:val="en-US" w:eastAsia="zh-CN"/>
              </w:rPr>
              <w:t>更换X5、X6接线箱及接线鼻子</w:t>
            </w:r>
          </w:p>
        </w:tc>
        <w:tc>
          <w:tcPr>
            <w:tcW w:w="731" w:type="dxa"/>
            <w:vAlign w:val="center"/>
          </w:tcPr>
          <w:p w14:paraId="405B4A6F">
            <w:pPr>
              <w:pStyle w:val="27"/>
              <w:spacing w:before="1"/>
              <w:ind w:left="105" w:leftChars="0" w:right="76" w:rightChars="0"/>
              <w:jc w:val="center"/>
              <w:rPr>
                <w:rFonts w:hint="eastAsia" w:ascii="宋体" w:hAnsi="宋体" w:eastAsia="宋体" w:cs="宋体"/>
                <w:color w:val="auto"/>
                <w:w w:val="105"/>
                <w:sz w:val="21"/>
                <w:szCs w:val="21"/>
                <w:lang w:val="en-US" w:eastAsia="zh-CN"/>
              </w:rPr>
            </w:pPr>
            <w:r>
              <w:rPr>
                <w:rFonts w:hint="eastAsia" w:ascii="宋体" w:hAnsi="宋体" w:cs="宋体"/>
                <w:kern w:val="0"/>
                <w:szCs w:val="21"/>
                <w:lang w:val="en-US" w:eastAsia="zh-CN" w:bidi="ar"/>
              </w:rPr>
              <w:t>台</w:t>
            </w:r>
          </w:p>
        </w:tc>
        <w:tc>
          <w:tcPr>
            <w:tcW w:w="1167" w:type="dxa"/>
            <w:vAlign w:val="center"/>
          </w:tcPr>
          <w:p w14:paraId="4A9A6FD0">
            <w:pPr>
              <w:pStyle w:val="27"/>
              <w:ind w:right="197" w:rightChars="0"/>
              <w:jc w:val="center"/>
              <w:rPr>
                <w:rFonts w:hint="eastAsia" w:ascii="宋体" w:hAnsi="宋体" w:eastAsia="宋体" w:cs="宋体"/>
                <w:color w:val="auto"/>
                <w:w w:val="105"/>
                <w:sz w:val="21"/>
                <w:szCs w:val="21"/>
              </w:rPr>
            </w:pPr>
            <w:r>
              <w:rPr>
                <w:rFonts w:hint="eastAsia" w:ascii="宋体" w:hAnsi="宋体" w:cs="宋体"/>
                <w:kern w:val="0"/>
                <w:szCs w:val="21"/>
                <w:lang w:val="en-US" w:eastAsia="zh-CN" w:bidi="ar"/>
              </w:rPr>
              <w:t>4</w:t>
            </w:r>
          </w:p>
        </w:tc>
        <w:tc>
          <w:tcPr>
            <w:tcW w:w="1166" w:type="dxa"/>
            <w:vAlign w:val="center"/>
          </w:tcPr>
          <w:p w14:paraId="2C9A4D54">
            <w:pPr>
              <w:jc w:val="center"/>
              <w:rPr>
                <w:rFonts w:hint="eastAsia" w:ascii="宋体" w:hAnsi="宋体" w:eastAsia="宋体" w:cs="宋体"/>
                <w:color w:val="auto"/>
                <w:sz w:val="21"/>
                <w:szCs w:val="21"/>
                <w:vertAlign w:val="baseline"/>
              </w:rPr>
            </w:pPr>
            <w:r>
              <w:rPr>
                <w:rFonts w:hint="eastAsia" w:ascii="宋体" w:hAnsi="宋体" w:eastAsia="宋体" w:cs="宋体"/>
                <w:sz w:val="21"/>
                <w:szCs w:val="21"/>
                <w:lang w:val="en-US" w:eastAsia="zh-CN"/>
              </w:rPr>
              <w:t>接线箱、接线鼻子甲方提供</w:t>
            </w:r>
          </w:p>
        </w:tc>
      </w:tr>
      <w:tr w14:paraId="753B31A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627" w:type="dxa"/>
            <w:vAlign w:val="center"/>
          </w:tcPr>
          <w:p w14:paraId="635A3B90">
            <w:pPr>
              <w:pStyle w:val="27"/>
              <w:spacing w:before="1"/>
              <w:ind w:left="105" w:leftChars="0" w:right="76" w:rightChars="0"/>
              <w:jc w:val="center"/>
              <w:rPr>
                <w:rFonts w:hint="eastAsia" w:ascii="宋体" w:hAnsi="宋体" w:eastAsia="宋体" w:cs="宋体"/>
                <w:color w:val="auto"/>
                <w:w w:val="105"/>
                <w:sz w:val="21"/>
                <w:szCs w:val="21"/>
                <w:lang w:val="en-US" w:eastAsia="zh-CN"/>
              </w:rPr>
            </w:pPr>
            <w:r>
              <w:rPr>
                <w:rFonts w:hint="eastAsia" w:cs="宋体"/>
                <w:color w:val="auto"/>
                <w:w w:val="105"/>
                <w:sz w:val="21"/>
                <w:szCs w:val="21"/>
                <w:lang w:val="en-US" w:eastAsia="zh-CN"/>
              </w:rPr>
              <w:t>2</w:t>
            </w:r>
          </w:p>
        </w:tc>
        <w:tc>
          <w:tcPr>
            <w:tcW w:w="1680" w:type="dxa"/>
            <w:vAlign w:val="center"/>
          </w:tcPr>
          <w:p w14:paraId="22D7C69A">
            <w:pPr>
              <w:pStyle w:val="27"/>
              <w:spacing w:before="1"/>
              <w:ind w:right="107" w:rightChars="0"/>
              <w:jc w:val="center"/>
              <w:rPr>
                <w:rFonts w:hint="eastAsia" w:ascii="宋体" w:hAnsi="宋体" w:eastAsia="宋体" w:cs="宋体"/>
                <w:color w:val="auto"/>
                <w:w w:val="105"/>
                <w:sz w:val="21"/>
                <w:szCs w:val="21"/>
              </w:rPr>
            </w:pPr>
            <w:r>
              <w:rPr>
                <w:rFonts w:hint="eastAsia" w:ascii="宋体" w:hAnsi="宋体" w:cs="宋体"/>
                <w:szCs w:val="21"/>
                <w:lang w:val="en-US" w:eastAsia="zh-CN"/>
              </w:rPr>
              <w:t>接线箱</w:t>
            </w:r>
          </w:p>
        </w:tc>
        <w:tc>
          <w:tcPr>
            <w:tcW w:w="3545" w:type="dxa"/>
            <w:vAlign w:val="center"/>
          </w:tcPr>
          <w:p w14:paraId="000C90D0">
            <w:pPr>
              <w:pStyle w:val="27"/>
              <w:spacing w:before="1"/>
              <w:ind w:left="105" w:leftChars="0" w:right="76" w:rightChars="0"/>
              <w:jc w:val="center"/>
              <w:rPr>
                <w:rFonts w:hint="eastAsia" w:ascii="宋体" w:hAnsi="宋体" w:eastAsia="宋体" w:cs="宋体"/>
                <w:color w:val="auto"/>
                <w:w w:val="105"/>
                <w:sz w:val="21"/>
                <w:szCs w:val="21"/>
                <w:lang w:val="en-US" w:eastAsia="zh-CN"/>
              </w:rPr>
            </w:pPr>
            <w:r>
              <w:rPr>
                <w:rFonts w:hint="eastAsia" w:ascii="宋体" w:hAnsi="宋体" w:cs="宋体"/>
                <w:szCs w:val="21"/>
                <w:lang w:val="en-US" w:eastAsia="zh-CN"/>
              </w:rPr>
              <w:t>检查X7接线箱内部接线紧固，更换线缆接线鼻子</w:t>
            </w:r>
          </w:p>
        </w:tc>
        <w:tc>
          <w:tcPr>
            <w:tcW w:w="731" w:type="dxa"/>
            <w:vAlign w:val="center"/>
          </w:tcPr>
          <w:p w14:paraId="116CB014">
            <w:pPr>
              <w:pStyle w:val="27"/>
              <w:spacing w:before="1"/>
              <w:ind w:left="105" w:leftChars="0" w:right="76" w:rightChars="0"/>
              <w:jc w:val="center"/>
              <w:rPr>
                <w:rFonts w:hint="eastAsia" w:ascii="宋体" w:hAnsi="宋体" w:eastAsia="宋体" w:cs="宋体"/>
                <w:color w:val="auto"/>
                <w:w w:val="105"/>
                <w:sz w:val="21"/>
                <w:szCs w:val="21"/>
                <w:lang w:val="en-US" w:eastAsia="zh-CN"/>
              </w:rPr>
            </w:pPr>
            <w:r>
              <w:rPr>
                <w:rFonts w:hint="eastAsia" w:ascii="宋体" w:hAnsi="宋体" w:cs="宋体"/>
                <w:kern w:val="0"/>
                <w:szCs w:val="21"/>
                <w:lang w:val="en-US" w:eastAsia="zh-CN" w:bidi="ar"/>
              </w:rPr>
              <w:t>台</w:t>
            </w:r>
          </w:p>
        </w:tc>
        <w:tc>
          <w:tcPr>
            <w:tcW w:w="1167" w:type="dxa"/>
            <w:vAlign w:val="center"/>
          </w:tcPr>
          <w:p w14:paraId="2DBA41C8">
            <w:pPr>
              <w:pStyle w:val="27"/>
              <w:ind w:right="197" w:rightChars="0"/>
              <w:jc w:val="center"/>
              <w:rPr>
                <w:rFonts w:hint="eastAsia" w:ascii="宋体" w:hAnsi="宋体" w:eastAsia="宋体" w:cs="宋体"/>
                <w:color w:val="auto"/>
                <w:w w:val="105"/>
                <w:sz w:val="21"/>
                <w:szCs w:val="21"/>
                <w:lang w:val="en-US" w:eastAsia="zh-CN"/>
              </w:rPr>
            </w:pPr>
            <w:r>
              <w:rPr>
                <w:rFonts w:hint="eastAsia" w:cs="宋体"/>
                <w:color w:val="auto"/>
                <w:w w:val="105"/>
                <w:sz w:val="21"/>
                <w:szCs w:val="21"/>
                <w:lang w:val="en-US" w:eastAsia="zh-CN"/>
              </w:rPr>
              <w:t>2</w:t>
            </w:r>
          </w:p>
        </w:tc>
        <w:tc>
          <w:tcPr>
            <w:tcW w:w="1166" w:type="dxa"/>
            <w:vAlign w:val="center"/>
          </w:tcPr>
          <w:p w14:paraId="183CD0A8">
            <w:pPr>
              <w:jc w:val="center"/>
              <w:rPr>
                <w:rFonts w:hint="eastAsia" w:ascii="宋体" w:hAnsi="宋体" w:eastAsia="宋体" w:cs="宋体"/>
                <w:color w:val="auto"/>
                <w:sz w:val="21"/>
                <w:szCs w:val="21"/>
                <w:vertAlign w:val="baseline"/>
              </w:rPr>
            </w:pPr>
            <w:r>
              <w:rPr>
                <w:rFonts w:hint="eastAsia" w:ascii="宋体" w:hAnsi="宋体" w:eastAsia="宋体" w:cs="宋体"/>
                <w:sz w:val="21"/>
                <w:szCs w:val="21"/>
                <w:lang w:val="en-US" w:eastAsia="zh-CN"/>
              </w:rPr>
              <w:t>接线鼻子甲方提供</w:t>
            </w:r>
          </w:p>
        </w:tc>
      </w:tr>
      <w:tr w14:paraId="665FDF3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627" w:type="dxa"/>
            <w:vAlign w:val="center"/>
          </w:tcPr>
          <w:p w14:paraId="40C87313">
            <w:pPr>
              <w:pStyle w:val="27"/>
              <w:spacing w:before="1"/>
              <w:ind w:left="105" w:leftChars="0" w:right="76" w:rightChars="0"/>
              <w:jc w:val="center"/>
              <w:rPr>
                <w:rFonts w:hint="default" w:ascii="宋体" w:hAnsi="宋体" w:eastAsia="宋体" w:cs="宋体"/>
                <w:color w:val="auto"/>
                <w:w w:val="105"/>
                <w:sz w:val="21"/>
                <w:szCs w:val="21"/>
                <w:lang w:val="en-US" w:eastAsia="zh-CN"/>
              </w:rPr>
            </w:pPr>
            <w:r>
              <w:rPr>
                <w:rFonts w:hint="eastAsia" w:cs="宋体"/>
                <w:color w:val="auto"/>
                <w:w w:val="105"/>
                <w:sz w:val="21"/>
                <w:szCs w:val="21"/>
                <w:lang w:val="en-US" w:eastAsia="zh-CN"/>
              </w:rPr>
              <w:t>3</w:t>
            </w:r>
          </w:p>
        </w:tc>
        <w:tc>
          <w:tcPr>
            <w:tcW w:w="1680" w:type="dxa"/>
            <w:vAlign w:val="center"/>
          </w:tcPr>
          <w:p w14:paraId="4209CAA9">
            <w:pPr>
              <w:pStyle w:val="27"/>
              <w:spacing w:before="1"/>
              <w:ind w:right="107" w:rightChars="0"/>
              <w:jc w:val="center"/>
              <w:rPr>
                <w:rFonts w:hint="eastAsia" w:ascii="宋体" w:hAnsi="宋体" w:eastAsia="宋体" w:cs="宋体"/>
                <w:color w:val="auto"/>
                <w:w w:val="105"/>
                <w:sz w:val="21"/>
                <w:szCs w:val="21"/>
              </w:rPr>
            </w:pPr>
            <w:r>
              <w:rPr>
                <w:rFonts w:hint="eastAsia" w:ascii="宋体" w:hAnsi="宋体" w:cs="宋体"/>
                <w:szCs w:val="21"/>
                <w:lang w:val="en-US" w:eastAsia="zh-CN"/>
              </w:rPr>
              <w:t>电阻器</w:t>
            </w:r>
          </w:p>
        </w:tc>
        <w:tc>
          <w:tcPr>
            <w:tcW w:w="3545" w:type="dxa"/>
            <w:vAlign w:val="center"/>
          </w:tcPr>
          <w:p w14:paraId="7662189C">
            <w:pPr>
              <w:pStyle w:val="27"/>
              <w:spacing w:before="1"/>
              <w:ind w:left="105" w:leftChars="0" w:right="76" w:rightChars="0"/>
              <w:jc w:val="center"/>
              <w:rPr>
                <w:rFonts w:hint="eastAsia" w:ascii="宋体" w:hAnsi="宋体" w:eastAsia="宋体" w:cs="宋体"/>
                <w:color w:val="auto"/>
                <w:w w:val="105"/>
                <w:sz w:val="21"/>
                <w:szCs w:val="21"/>
                <w:lang w:val="en-US" w:eastAsia="zh-CN"/>
              </w:rPr>
            </w:pPr>
            <w:r>
              <w:rPr>
                <w:rFonts w:hint="eastAsia" w:ascii="宋体" w:hAnsi="宋体" w:cs="宋体"/>
                <w:szCs w:val="21"/>
                <w:lang w:val="en-US" w:eastAsia="zh-CN"/>
              </w:rPr>
              <w:t>检查电阻器接线牢固、接线有无破损及更换接线鼻子、阻值在标准范围内。</w:t>
            </w:r>
          </w:p>
        </w:tc>
        <w:tc>
          <w:tcPr>
            <w:tcW w:w="731" w:type="dxa"/>
            <w:vAlign w:val="center"/>
          </w:tcPr>
          <w:p w14:paraId="17ADEAA9">
            <w:pPr>
              <w:pStyle w:val="27"/>
              <w:spacing w:before="1"/>
              <w:ind w:left="105" w:leftChars="0" w:right="76" w:rightChars="0"/>
              <w:jc w:val="center"/>
              <w:rPr>
                <w:rFonts w:hint="eastAsia" w:ascii="宋体" w:hAnsi="宋体" w:eastAsia="宋体" w:cs="宋体"/>
                <w:color w:val="auto"/>
                <w:w w:val="105"/>
                <w:sz w:val="21"/>
                <w:szCs w:val="21"/>
                <w:lang w:val="en-US" w:eastAsia="zh-CN"/>
              </w:rPr>
            </w:pPr>
            <w:r>
              <w:rPr>
                <w:rFonts w:hint="eastAsia" w:ascii="宋体" w:hAnsi="宋体" w:cs="宋体"/>
                <w:kern w:val="0"/>
                <w:szCs w:val="21"/>
                <w:lang w:val="en-US" w:eastAsia="zh-CN" w:bidi="ar"/>
              </w:rPr>
              <w:t>台</w:t>
            </w:r>
          </w:p>
        </w:tc>
        <w:tc>
          <w:tcPr>
            <w:tcW w:w="1167" w:type="dxa"/>
            <w:vAlign w:val="center"/>
          </w:tcPr>
          <w:p w14:paraId="42BFAC6C">
            <w:pPr>
              <w:pStyle w:val="27"/>
              <w:ind w:right="197" w:rightChars="0"/>
              <w:jc w:val="center"/>
              <w:rPr>
                <w:rFonts w:hint="eastAsia" w:ascii="宋体" w:hAnsi="宋体" w:eastAsia="宋体" w:cs="宋体"/>
                <w:color w:val="auto"/>
                <w:w w:val="105"/>
                <w:sz w:val="21"/>
                <w:szCs w:val="21"/>
                <w:lang w:val="en-US" w:eastAsia="zh-CN"/>
              </w:rPr>
            </w:pPr>
            <w:r>
              <w:rPr>
                <w:rFonts w:hint="eastAsia" w:cs="宋体"/>
                <w:color w:val="auto"/>
                <w:w w:val="105"/>
                <w:sz w:val="21"/>
                <w:szCs w:val="21"/>
                <w:lang w:val="en-US" w:eastAsia="zh-CN"/>
              </w:rPr>
              <w:t>6</w:t>
            </w:r>
          </w:p>
        </w:tc>
        <w:tc>
          <w:tcPr>
            <w:tcW w:w="1166" w:type="dxa"/>
            <w:vAlign w:val="center"/>
          </w:tcPr>
          <w:p w14:paraId="2A0E6623">
            <w:pPr>
              <w:jc w:val="center"/>
              <w:rPr>
                <w:rFonts w:hint="eastAsia" w:ascii="宋体" w:hAnsi="宋体" w:eastAsia="宋体" w:cs="宋体"/>
                <w:color w:val="auto"/>
                <w:sz w:val="21"/>
                <w:szCs w:val="21"/>
                <w:vertAlign w:val="baseline"/>
              </w:rPr>
            </w:pPr>
            <w:r>
              <w:rPr>
                <w:rFonts w:hint="eastAsia" w:ascii="宋体" w:hAnsi="宋体" w:eastAsia="宋体" w:cs="宋体"/>
                <w:sz w:val="21"/>
                <w:szCs w:val="21"/>
                <w:lang w:val="en-US" w:eastAsia="zh-CN"/>
              </w:rPr>
              <w:t>接线子甲方提供</w:t>
            </w:r>
          </w:p>
        </w:tc>
      </w:tr>
      <w:tr w14:paraId="605D11C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627" w:type="dxa"/>
            <w:vAlign w:val="center"/>
          </w:tcPr>
          <w:p w14:paraId="2CF7BD1C">
            <w:pPr>
              <w:pStyle w:val="27"/>
              <w:spacing w:before="1"/>
              <w:ind w:left="105" w:leftChars="0" w:right="76" w:rightChars="0"/>
              <w:jc w:val="center"/>
              <w:rPr>
                <w:rFonts w:hint="default" w:ascii="宋体" w:hAnsi="宋体" w:eastAsia="宋体" w:cs="宋体"/>
                <w:color w:val="auto"/>
                <w:w w:val="105"/>
                <w:sz w:val="21"/>
                <w:szCs w:val="21"/>
                <w:lang w:val="en-US" w:eastAsia="zh-CN"/>
              </w:rPr>
            </w:pPr>
            <w:r>
              <w:rPr>
                <w:rFonts w:hint="eastAsia" w:cs="宋体"/>
                <w:color w:val="auto"/>
                <w:w w:val="105"/>
                <w:sz w:val="21"/>
                <w:szCs w:val="21"/>
                <w:lang w:val="en-US" w:eastAsia="zh-CN"/>
              </w:rPr>
              <w:t>4</w:t>
            </w:r>
          </w:p>
        </w:tc>
        <w:tc>
          <w:tcPr>
            <w:tcW w:w="1680" w:type="dxa"/>
            <w:vAlign w:val="center"/>
          </w:tcPr>
          <w:p w14:paraId="469EB7EE">
            <w:pPr>
              <w:pStyle w:val="27"/>
              <w:spacing w:before="1"/>
              <w:ind w:right="107" w:rightChars="0"/>
              <w:jc w:val="center"/>
              <w:rPr>
                <w:rFonts w:hint="eastAsia" w:ascii="宋体" w:hAnsi="宋体" w:eastAsia="宋体" w:cs="宋体"/>
                <w:color w:val="auto"/>
                <w:w w:val="105"/>
                <w:sz w:val="21"/>
                <w:szCs w:val="21"/>
              </w:rPr>
            </w:pPr>
            <w:r>
              <w:rPr>
                <w:rFonts w:hint="eastAsia" w:ascii="宋体" w:hAnsi="宋体" w:cs="宋体"/>
                <w:szCs w:val="21"/>
                <w:lang w:val="en-US" w:eastAsia="zh-CN"/>
              </w:rPr>
              <w:t>大小车滑车</w:t>
            </w:r>
          </w:p>
        </w:tc>
        <w:tc>
          <w:tcPr>
            <w:tcW w:w="3545" w:type="dxa"/>
            <w:vAlign w:val="center"/>
          </w:tcPr>
          <w:p w14:paraId="74006ED2">
            <w:pPr>
              <w:pStyle w:val="27"/>
              <w:spacing w:before="1"/>
              <w:ind w:left="105" w:leftChars="0" w:right="76" w:rightChars="0"/>
              <w:jc w:val="center"/>
              <w:rPr>
                <w:rFonts w:hint="eastAsia" w:ascii="宋体" w:hAnsi="宋体" w:eastAsia="宋体" w:cs="宋体"/>
                <w:color w:val="auto"/>
                <w:w w:val="105"/>
                <w:sz w:val="21"/>
                <w:szCs w:val="21"/>
                <w:lang w:val="en-US" w:eastAsia="zh-CN"/>
              </w:rPr>
            </w:pPr>
            <w:r>
              <w:rPr>
                <w:rFonts w:hint="eastAsia" w:ascii="宋体" w:hAnsi="宋体" w:cs="宋体"/>
                <w:szCs w:val="21"/>
                <w:lang w:val="en-US" w:eastAsia="zh-CN"/>
              </w:rPr>
              <w:t>电缆滑车有无变形磨损情况；检查头车有无变形，尾车是否开焊；</w:t>
            </w:r>
          </w:p>
        </w:tc>
        <w:tc>
          <w:tcPr>
            <w:tcW w:w="731" w:type="dxa"/>
            <w:vAlign w:val="center"/>
          </w:tcPr>
          <w:p w14:paraId="59F39C1A">
            <w:pPr>
              <w:pStyle w:val="27"/>
              <w:spacing w:before="1"/>
              <w:ind w:left="105" w:leftChars="0" w:right="76" w:rightChars="0"/>
              <w:jc w:val="center"/>
              <w:rPr>
                <w:rFonts w:hint="eastAsia" w:ascii="宋体" w:hAnsi="宋体" w:eastAsia="宋体" w:cs="宋体"/>
                <w:color w:val="auto"/>
                <w:w w:val="105"/>
                <w:sz w:val="21"/>
                <w:szCs w:val="21"/>
                <w:lang w:val="en-US" w:eastAsia="zh-CN"/>
              </w:rPr>
            </w:pPr>
            <w:r>
              <w:rPr>
                <w:rFonts w:hint="eastAsia" w:ascii="宋体" w:hAnsi="宋体" w:cs="宋体"/>
                <w:kern w:val="0"/>
                <w:szCs w:val="21"/>
                <w:lang w:val="en-US" w:eastAsia="zh-CN" w:bidi="ar"/>
              </w:rPr>
              <w:t>台</w:t>
            </w:r>
          </w:p>
        </w:tc>
        <w:tc>
          <w:tcPr>
            <w:tcW w:w="1167" w:type="dxa"/>
            <w:vAlign w:val="center"/>
          </w:tcPr>
          <w:p w14:paraId="21F7E00F">
            <w:pPr>
              <w:pStyle w:val="27"/>
              <w:ind w:right="197" w:rightChars="0"/>
              <w:jc w:val="center"/>
              <w:rPr>
                <w:rFonts w:hint="eastAsia" w:ascii="宋体" w:hAnsi="宋体" w:eastAsia="宋体" w:cs="宋体"/>
                <w:color w:val="auto"/>
                <w:w w:val="105"/>
                <w:sz w:val="21"/>
                <w:szCs w:val="21"/>
                <w:lang w:val="en-US" w:eastAsia="zh-CN"/>
              </w:rPr>
            </w:pPr>
            <w:r>
              <w:rPr>
                <w:rFonts w:hint="eastAsia" w:cs="宋体"/>
                <w:color w:val="auto"/>
                <w:w w:val="105"/>
                <w:sz w:val="21"/>
                <w:szCs w:val="21"/>
                <w:lang w:val="en-US" w:eastAsia="zh-CN"/>
              </w:rPr>
              <w:t>2</w:t>
            </w:r>
          </w:p>
        </w:tc>
        <w:tc>
          <w:tcPr>
            <w:tcW w:w="1166" w:type="dxa"/>
            <w:vAlign w:val="center"/>
          </w:tcPr>
          <w:p w14:paraId="066CF51F">
            <w:pPr>
              <w:jc w:val="center"/>
              <w:rPr>
                <w:rFonts w:hint="eastAsia" w:ascii="宋体" w:hAnsi="宋体" w:eastAsia="宋体" w:cs="宋体"/>
                <w:color w:val="auto"/>
                <w:sz w:val="21"/>
                <w:szCs w:val="21"/>
                <w:vertAlign w:val="baseline"/>
              </w:rPr>
            </w:pPr>
            <w:r>
              <w:rPr>
                <w:rFonts w:hint="eastAsia" w:ascii="宋体" w:hAnsi="宋体" w:eastAsia="宋体" w:cs="宋体"/>
                <w:sz w:val="21"/>
                <w:szCs w:val="21"/>
                <w:lang w:val="en-US" w:eastAsia="zh-CN"/>
              </w:rPr>
              <w:t>滑车轮/组甲方提供</w:t>
            </w:r>
          </w:p>
        </w:tc>
      </w:tr>
      <w:tr w14:paraId="7296034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627" w:type="dxa"/>
            <w:vAlign w:val="center"/>
          </w:tcPr>
          <w:p w14:paraId="25E7AC41">
            <w:pPr>
              <w:pStyle w:val="27"/>
              <w:spacing w:before="1"/>
              <w:ind w:left="105" w:leftChars="0" w:right="76" w:rightChars="0"/>
              <w:jc w:val="center"/>
              <w:rPr>
                <w:rFonts w:hint="default" w:ascii="宋体" w:hAnsi="宋体" w:eastAsia="宋体" w:cs="宋体"/>
                <w:color w:val="auto"/>
                <w:w w:val="105"/>
                <w:sz w:val="21"/>
                <w:szCs w:val="21"/>
                <w:lang w:val="en-US" w:eastAsia="zh-CN"/>
              </w:rPr>
            </w:pPr>
            <w:r>
              <w:rPr>
                <w:rFonts w:hint="eastAsia" w:cs="宋体"/>
                <w:color w:val="auto"/>
                <w:w w:val="105"/>
                <w:sz w:val="21"/>
                <w:szCs w:val="21"/>
                <w:lang w:val="en-US" w:eastAsia="zh-CN"/>
              </w:rPr>
              <w:t>5</w:t>
            </w:r>
          </w:p>
        </w:tc>
        <w:tc>
          <w:tcPr>
            <w:tcW w:w="1680" w:type="dxa"/>
            <w:vAlign w:val="center"/>
          </w:tcPr>
          <w:p w14:paraId="31F853A4">
            <w:pPr>
              <w:pStyle w:val="27"/>
              <w:spacing w:before="1"/>
              <w:ind w:right="107" w:rightChars="0"/>
              <w:jc w:val="center"/>
              <w:rPr>
                <w:rFonts w:hint="eastAsia" w:ascii="宋体" w:hAnsi="宋体" w:eastAsia="宋体" w:cs="宋体"/>
                <w:color w:val="auto"/>
                <w:w w:val="105"/>
                <w:sz w:val="21"/>
                <w:szCs w:val="21"/>
              </w:rPr>
            </w:pPr>
            <w:r>
              <w:rPr>
                <w:rFonts w:hint="eastAsia" w:ascii="宋体" w:hAnsi="宋体" w:cs="宋体"/>
                <w:szCs w:val="21"/>
                <w:lang w:val="en-US" w:eastAsia="zh-CN"/>
              </w:rPr>
              <w:t>抓斗集电环</w:t>
            </w:r>
          </w:p>
        </w:tc>
        <w:tc>
          <w:tcPr>
            <w:tcW w:w="3545" w:type="dxa"/>
            <w:vAlign w:val="center"/>
          </w:tcPr>
          <w:p w14:paraId="0FB0E51C">
            <w:pPr>
              <w:pStyle w:val="27"/>
              <w:spacing w:before="1"/>
              <w:ind w:left="105" w:leftChars="0" w:right="76" w:rightChars="0"/>
              <w:jc w:val="center"/>
              <w:rPr>
                <w:rFonts w:hint="eastAsia" w:ascii="宋体" w:hAnsi="宋体" w:eastAsia="宋体" w:cs="宋体"/>
                <w:color w:val="auto"/>
                <w:w w:val="105"/>
                <w:sz w:val="21"/>
                <w:szCs w:val="21"/>
                <w:lang w:val="en-US" w:eastAsia="zh-CN"/>
              </w:rPr>
            </w:pPr>
            <w:r>
              <w:rPr>
                <w:rFonts w:hint="eastAsia" w:ascii="宋体" w:hAnsi="宋体" w:cs="宋体"/>
                <w:szCs w:val="21"/>
                <w:lang w:val="en-US" w:eastAsia="zh-CN"/>
              </w:rPr>
              <w:t>集电环内部接线鼻子更换，铜环接触面检查，更换磨损严重的碳刷。</w:t>
            </w:r>
          </w:p>
        </w:tc>
        <w:tc>
          <w:tcPr>
            <w:tcW w:w="731" w:type="dxa"/>
            <w:vAlign w:val="center"/>
          </w:tcPr>
          <w:p w14:paraId="0D1B706E">
            <w:pPr>
              <w:pStyle w:val="27"/>
              <w:spacing w:before="1"/>
              <w:ind w:left="105" w:leftChars="0" w:right="76" w:rightChars="0"/>
              <w:jc w:val="center"/>
              <w:rPr>
                <w:rFonts w:hint="default" w:ascii="宋体" w:hAnsi="宋体" w:eastAsia="宋体" w:cs="宋体"/>
                <w:color w:val="auto"/>
                <w:w w:val="105"/>
                <w:sz w:val="21"/>
                <w:szCs w:val="21"/>
                <w:lang w:val="en-US" w:eastAsia="zh-CN"/>
              </w:rPr>
            </w:pPr>
            <w:r>
              <w:rPr>
                <w:rFonts w:hint="eastAsia" w:cs="宋体"/>
                <w:color w:val="auto"/>
                <w:w w:val="105"/>
                <w:sz w:val="21"/>
                <w:szCs w:val="21"/>
                <w:lang w:val="en-US" w:eastAsia="zh-CN"/>
              </w:rPr>
              <w:t>台</w:t>
            </w:r>
          </w:p>
        </w:tc>
        <w:tc>
          <w:tcPr>
            <w:tcW w:w="1167" w:type="dxa"/>
            <w:vAlign w:val="center"/>
          </w:tcPr>
          <w:p w14:paraId="1971EDE6">
            <w:pPr>
              <w:pStyle w:val="27"/>
              <w:ind w:right="197" w:rightChars="0"/>
              <w:jc w:val="center"/>
              <w:rPr>
                <w:rFonts w:hint="eastAsia" w:ascii="宋体" w:hAnsi="宋体" w:eastAsia="宋体" w:cs="宋体"/>
                <w:color w:val="auto"/>
                <w:w w:val="105"/>
                <w:sz w:val="21"/>
                <w:szCs w:val="21"/>
                <w:lang w:val="en-US" w:eastAsia="zh-CN"/>
              </w:rPr>
            </w:pPr>
            <w:r>
              <w:rPr>
                <w:rFonts w:hint="eastAsia" w:cs="宋体"/>
                <w:color w:val="auto"/>
                <w:w w:val="105"/>
                <w:sz w:val="21"/>
                <w:szCs w:val="21"/>
                <w:lang w:val="en-US" w:eastAsia="zh-CN"/>
              </w:rPr>
              <w:t>2</w:t>
            </w:r>
          </w:p>
        </w:tc>
        <w:tc>
          <w:tcPr>
            <w:tcW w:w="1166" w:type="dxa"/>
            <w:vAlign w:val="center"/>
          </w:tcPr>
          <w:p w14:paraId="3CBB0258">
            <w:pPr>
              <w:jc w:val="center"/>
              <w:rPr>
                <w:rFonts w:hint="eastAsia" w:ascii="宋体" w:hAnsi="宋体" w:eastAsia="宋体" w:cs="宋体"/>
                <w:color w:val="auto"/>
                <w:sz w:val="21"/>
                <w:szCs w:val="21"/>
                <w:vertAlign w:val="baseline"/>
              </w:rPr>
            </w:pPr>
            <w:r>
              <w:rPr>
                <w:rFonts w:hint="eastAsia" w:ascii="宋体" w:hAnsi="宋体" w:eastAsia="宋体" w:cs="宋体"/>
                <w:sz w:val="21"/>
                <w:szCs w:val="21"/>
                <w:lang w:val="en-US" w:eastAsia="zh-CN"/>
              </w:rPr>
              <w:t>接线鼻子、碳刷甲方提供</w:t>
            </w:r>
          </w:p>
        </w:tc>
      </w:tr>
      <w:tr w14:paraId="7090979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627" w:type="dxa"/>
            <w:vAlign w:val="center"/>
          </w:tcPr>
          <w:p w14:paraId="3AABD921">
            <w:pPr>
              <w:pStyle w:val="27"/>
              <w:spacing w:before="1"/>
              <w:ind w:left="105" w:leftChars="0" w:right="76" w:rightChars="0"/>
              <w:jc w:val="center"/>
              <w:rPr>
                <w:rFonts w:hint="default" w:ascii="宋体" w:hAnsi="宋体" w:eastAsia="宋体" w:cs="宋体"/>
                <w:color w:val="auto"/>
                <w:w w:val="105"/>
                <w:sz w:val="21"/>
                <w:szCs w:val="21"/>
                <w:lang w:val="en-US" w:eastAsia="zh-CN"/>
              </w:rPr>
            </w:pPr>
            <w:r>
              <w:rPr>
                <w:rFonts w:hint="eastAsia" w:cs="宋体"/>
                <w:color w:val="auto"/>
                <w:w w:val="105"/>
                <w:sz w:val="21"/>
                <w:szCs w:val="21"/>
                <w:lang w:val="en-US" w:eastAsia="zh-CN"/>
              </w:rPr>
              <w:t>6</w:t>
            </w:r>
          </w:p>
        </w:tc>
        <w:tc>
          <w:tcPr>
            <w:tcW w:w="1680" w:type="dxa"/>
            <w:vAlign w:val="center"/>
          </w:tcPr>
          <w:p w14:paraId="097F1BAC">
            <w:pPr>
              <w:pStyle w:val="27"/>
              <w:spacing w:before="1"/>
              <w:ind w:right="107" w:rightChars="0"/>
              <w:jc w:val="center"/>
              <w:rPr>
                <w:rFonts w:hint="eastAsia" w:ascii="宋体" w:hAnsi="宋体" w:eastAsia="宋体" w:cs="宋体"/>
                <w:color w:val="auto"/>
                <w:w w:val="105"/>
                <w:sz w:val="21"/>
                <w:szCs w:val="21"/>
              </w:rPr>
            </w:pPr>
            <w:r>
              <w:rPr>
                <w:rFonts w:hint="eastAsia" w:ascii="宋体" w:hAnsi="宋体" w:cs="宋体"/>
                <w:szCs w:val="21"/>
                <w:lang w:val="en-US" w:eastAsia="zh-CN"/>
              </w:rPr>
              <w:t>大车电机</w:t>
            </w:r>
          </w:p>
        </w:tc>
        <w:tc>
          <w:tcPr>
            <w:tcW w:w="3545" w:type="dxa"/>
            <w:vAlign w:val="center"/>
          </w:tcPr>
          <w:p w14:paraId="1FD578C3">
            <w:pPr>
              <w:pStyle w:val="27"/>
              <w:spacing w:before="1"/>
              <w:ind w:left="105" w:leftChars="0" w:right="76" w:rightChars="0"/>
              <w:jc w:val="center"/>
              <w:rPr>
                <w:rFonts w:hint="eastAsia" w:ascii="宋体" w:hAnsi="宋体" w:eastAsia="宋体" w:cs="宋体"/>
                <w:color w:val="auto"/>
                <w:w w:val="105"/>
                <w:sz w:val="21"/>
                <w:szCs w:val="21"/>
                <w:lang w:val="en-US" w:eastAsia="zh-CN"/>
              </w:rPr>
            </w:pPr>
            <w:r>
              <w:rPr>
                <w:rFonts w:hint="eastAsia" w:ascii="宋体" w:hAnsi="宋体" w:cs="宋体"/>
                <w:szCs w:val="21"/>
                <w:lang w:val="en-US" w:eastAsia="zh-CN"/>
              </w:rPr>
              <w:t>电机轴承检查/更换</w:t>
            </w:r>
          </w:p>
        </w:tc>
        <w:tc>
          <w:tcPr>
            <w:tcW w:w="731" w:type="dxa"/>
            <w:vAlign w:val="center"/>
          </w:tcPr>
          <w:p w14:paraId="1F4CF280">
            <w:pPr>
              <w:pStyle w:val="27"/>
              <w:spacing w:before="1"/>
              <w:ind w:left="105" w:leftChars="0" w:right="76" w:rightChars="0"/>
              <w:jc w:val="center"/>
              <w:rPr>
                <w:rFonts w:hint="eastAsia" w:ascii="宋体" w:hAnsi="宋体" w:eastAsia="宋体" w:cs="宋体"/>
                <w:color w:val="auto"/>
                <w:w w:val="105"/>
                <w:sz w:val="21"/>
                <w:szCs w:val="21"/>
                <w:lang w:val="en-US" w:eastAsia="zh-CN"/>
              </w:rPr>
            </w:pPr>
            <w:r>
              <w:rPr>
                <w:rFonts w:hint="eastAsia" w:cs="宋体"/>
                <w:color w:val="auto"/>
                <w:w w:val="105"/>
                <w:sz w:val="21"/>
                <w:szCs w:val="21"/>
                <w:lang w:val="en-US" w:eastAsia="zh-CN"/>
              </w:rPr>
              <w:t>台</w:t>
            </w:r>
          </w:p>
        </w:tc>
        <w:tc>
          <w:tcPr>
            <w:tcW w:w="1167" w:type="dxa"/>
            <w:vAlign w:val="center"/>
          </w:tcPr>
          <w:p w14:paraId="08A833E0">
            <w:pPr>
              <w:pStyle w:val="27"/>
              <w:ind w:right="197" w:rightChars="0"/>
              <w:jc w:val="center"/>
              <w:rPr>
                <w:rFonts w:hint="eastAsia" w:ascii="宋体" w:hAnsi="宋体" w:eastAsia="宋体" w:cs="宋体"/>
                <w:color w:val="auto"/>
                <w:w w:val="105"/>
                <w:sz w:val="21"/>
                <w:szCs w:val="21"/>
                <w:lang w:val="en-US" w:eastAsia="zh-CN"/>
              </w:rPr>
            </w:pPr>
            <w:r>
              <w:rPr>
                <w:rFonts w:hint="eastAsia" w:cs="宋体"/>
                <w:color w:val="auto"/>
                <w:w w:val="105"/>
                <w:sz w:val="21"/>
                <w:szCs w:val="21"/>
                <w:lang w:val="en-US" w:eastAsia="zh-CN"/>
              </w:rPr>
              <w:t>4</w:t>
            </w:r>
          </w:p>
        </w:tc>
        <w:tc>
          <w:tcPr>
            <w:tcW w:w="1166" w:type="dxa"/>
            <w:vAlign w:val="center"/>
          </w:tcPr>
          <w:p w14:paraId="4CA92AE2">
            <w:pPr>
              <w:jc w:val="center"/>
              <w:rPr>
                <w:rFonts w:hint="eastAsia" w:ascii="宋体" w:hAnsi="宋体" w:eastAsia="宋体" w:cs="宋体"/>
                <w:color w:val="auto"/>
                <w:sz w:val="21"/>
                <w:szCs w:val="21"/>
                <w:vertAlign w:val="baseline"/>
              </w:rPr>
            </w:pPr>
            <w:r>
              <w:rPr>
                <w:rFonts w:hint="eastAsia" w:ascii="宋体" w:hAnsi="宋体" w:eastAsia="宋体" w:cs="宋体"/>
                <w:sz w:val="21"/>
                <w:szCs w:val="21"/>
                <w:lang w:val="en-US" w:eastAsia="zh-CN"/>
              </w:rPr>
              <w:t>材料甲方提供</w:t>
            </w:r>
          </w:p>
        </w:tc>
      </w:tr>
      <w:tr w14:paraId="43BB56A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627" w:type="dxa"/>
            <w:vAlign w:val="center"/>
          </w:tcPr>
          <w:p w14:paraId="2AFC29F7">
            <w:pPr>
              <w:pStyle w:val="27"/>
              <w:spacing w:before="1"/>
              <w:ind w:left="105" w:leftChars="0" w:right="76" w:rightChars="0"/>
              <w:jc w:val="center"/>
              <w:rPr>
                <w:rFonts w:hint="default" w:ascii="宋体" w:hAnsi="宋体" w:eastAsia="宋体" w:cs="宋体"/>
                <w:color w:val="auto"/>
                <w:w w:val="105"/>
                <w:sz w:val="21"/>
                <w:szCs w:val="21"/>
                <w:lang w:val="en-US" w:eastAsia="zh-CN"/>
              </w:rPr>
            </w:pPr>
            <w:r>
              <w:rPr>
                <w:rFonts w:hint="eastAsia" w:cs="宋体"/>
                <w:color w:val="auto"/>
                <w:w w:val="105"/>
                <w:sz w:val="21"/>
                <w:szCs w:val="21"/>
                <w:lang w:val="en-US" w:eastAsia="zh-CN"/>
              </w:rPr>
              <w:t>7</w:t>
            </w:r>
          </w:p>
        </w:tc>
        <w:tc>
          <w:tcPr>
            <w:tcW w:w="1680" w:type="dxa"/>
            <w:vAlign w:val="center"/>
          </w:tcPr>
          <w:p w14:paraId="24B35BA5">
            <w:pPr>
              <w:pStyle w:val="27"/>
              <w:spacing w:before="1"/>
              <w:ind w:right="107" w:rightChars="0"/>
              <w:jc w:val="center"/>
              <w:rPr>
                <w:rFonts w:hint="eastAsia" w:ascii="宋体" w:hAnsi="宋体" w:eastAsia="宋体" w:cs="宋体"/>
                <w:color w:val="auto"/>
                <w:w w:val="105"/>
                <w:sz w:val="21"/>
                <w:szCs w:val="21"/>
              </w:rPr>
            </w:pPr>
            <w:r>
              <w:rPr>
                <w:rFonts w:hint="eastAsia" w:ascii="宋体" w:hAnsi="宋体" w:cs="宋体"/>
                <w:szCs w:val="21"/>
                <w:lang w:val="en-US" w:eastAsia="zh-CN"/>
              </w:rPr>
              <w:t>小车电机</w:t>
            </w:r>
          </w:p>
        </w:tc>
        <w:tc>
          <w:tcPr>
            <w:tcW w:w="3545" w:type="dxa"/>
            <w:vAlign w:val="center"/>
          </w:tcPr>
          <w:p w14:paraId="72C068A9">
            <w:pPr>
              <w:pStyle w:val="27"/>
              <w:spacing w:before="1"/>
              <w:ind w:left="105" w:leftChars="0" w:right="76" w:rightChars="0"/>
              <w:jc w:val="center"/>
              <w:rPr>
                <w:rFonts w:hint="eastAsia" w:ascii="宋体" w:hAnsi="宋体" w:eastAsia="宋体" w:cs="宋体"/>
                <w:color w:val="auto"/>
                <w:w w:val="105"/>
                <w:sz w:val="21"/>
                <w:szCs w:val="21"/>
                <w:lang w:val="en-US" w:eastAsia="zh-CN"/>
              </w:rPr>
            </w:pPr>
            <w:r>
              <w:rPr>
                <w:rFonts w:hint="eastAsia" w:ascii="宋体" w:hAnsi="宋体" w:cs="宋体"/>
                <w:szCs w:val="21"/>
                <w:lang w:val="en-US" w:eastAsia="zh-CN"/>
              </w:rPr>
              <w:t>电机轴承检查/更换</w:t>
            </w:r>
          </w:p>
        </w:tc>
        <w:tc>
          <w:tcPr>
            <w:tcW w:w="731" w:type="dxa"/>
            <w:vAlign w:val="center"/>
          </w:tcPr>
          <w:p w14:paraId="33ED59AA">
            <w:pPr>
              <w:pStyle w:val="27"/>
              <w:spacing w:before="1"/>
              <w:ind w:left="105" w:leftChars="0" w:right="76" w:rightChars="0"/>
              <w:jc w:val="center"/>
              <w:rPr>
                <w:rFonts w:hint="eastAsia" w:ascii="宋体" w:hAnsi="宋体" w:eastAsia="宋体" w:cs="宋体"/>
                <w:color w:val="auto"/>
                <w:w w:val="105"/>
                <w:sz w:val="21"/>
                <w:szCs w:val="21"/>
                <w:lang w:val="en-US" w:eastAsia="zh-CN"/>
              </w:rPr>
            </w:pPr>
            <w:r>
              <w:rPr>
                <w:rFonts w:hint="eastAsia" w:cs="宋体"/>
                <w:color w:val="auto"/>
                <w:w w:val="105"/>
                <w:sz w:val="21"/>
                <w:szCs w:val="21"/>
                <w:lang w:val="en-US" w:eastAsia="zh-CN"/>
              </w:rPr>
              <w:t>台</w:t>
            </w:r>
          </w:p>
        </w:tc>
        <w:tc>
          <w:tcPr>
            <w:tcW w:w="1167" w:type="dxa"/>
            <w:vAlign w:val="center"/>
          </w:tcPr>
          <w:p w14:paraId="58F77AE9">
            <w:pPr>
              <w:pStyle w:val="27"/>
              <w:ind w:right="197" w:rightChars="0"/>
              <w:jc w:val="center"/>
              <w:rPr>
                <w:rFonts w:hint="eastAsia" w:ascii="宋体" w:hAnsi="宋体" w:eastAsia="宋体" w:cs="宋体"/>
                <w:color w:val="auto"/>
                <w:w w:val="105"/>
                <w:sz w:val="21"/>
                <w:szCs w:val="21"/>
                <w:lang w:val="en-US" w:eastAsia="zh-CN"/>
              </w:rPr>
            </w:pPr>
            <w:r>
              <w:rPr>
                <w:rFonts w:hint="eastAsia" w:cs="宋体"/>
                <w:color w:val="auto"/>
                <w:w w:val="105"/>
                <w:sz w:val="21"/>
                <w:szCs w:val="21"/>
                <w:lang w:val="en-US" w:eastAsia="zh-CN"/>
              </w:rPr>
              <w:t>2</w:t>
            </w:r>
          </w:p>
        </w:tc>
        <w:tc>
          <w:tcPr>
            <w:tcW w:w="1166" w:type="dxa"/>
            <w:vAlign w:val="center"/>
          </w:tcPr>
          <w:p w14:paraId="7DA418C6">
            <w:pPr>
              <w:jc w:val="center"/>
              <w:rPr>
                <w:rFonts w:hint="eastAsia" w:ascii="宋体" w:hAnsi="宋体" w:eastAsia="宋体" w:cs="宋体"/>
                <w:color w:val="auto"/>
                <w:sz w:val="21"/>
                <w:szCs w:val="21"/>
                <w:vertAlign w:val="baseline"/>
              </w:rPr>
            </w:pPr>
            <w:r>
              <w:rPr>
                <w:rFonts w:hint="eastAsia" w:ascii="宋体" w:hAnsi="宋体" w:eastAsia="宋体" w:cs="宋体"/>
                <w:sz w:val="21"/>
                <w:szCs w:val="21"/>
                <w:lang w:val="en-US" w:eastAsia="zh-CN"/>
              </w:rPr>
              <w:t>材料甲方提供</w:t>
            </w:r>
          </w:p>
        </w:tc>
      </w:tr>
      <w:tr w14:paraId="1DD9008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627" w:type="dxa"/>
            <w:vAlign w:val="center"/>
          </w:tcPr>
          <w:p w14:paraId="5B62A287">
            <w:pPr>
              <w:pStyle w:val="27"/>
              <w:spacing w:before="1"/>
              <w:ind w:left="105" w:leftChars="0" w:right="76" w:rightChars="0"/>
              <w:jc w:val="center"/>
              <w:rPr>
                <w:rFonts w:hint="default" w:ascii="宋体" w:hAnsi="宋体" w:eastAsia="宋体" w:cs="宋体"/>
                <w:color w:val="auto"/>
                <w:w w:val="105"/>
                <w:sz w:val="21"/>
                <w:szCs w:val="21"/>
                <w:lang w:val="en-US" w:eastAsia="zh-CN"/>
              </w:rPr>
            </w:pPr>
            <w:r>
              <w:rPr>
                <w:rFonts w:hint="eastAsia" w:cs="宋体"/>
                <w:color w:val="auto"/>
                <w:w w:val="105"/>
                <w:sz w:val="21"/>
                <w:szCs w:val="21"/>
                <w:lang w:val="en-US" w:eastAsia="zh-CN"/>
              </w:rPr>
              <w:t>8</w:t>
            </w:r>
          </w:p>
        </w:tc>
        <w:tc>
          <w:tcPr>
            <w:tcW w:w="1680" w:type="dxa"/>
            <w:vAlign w:val="center"/>
          </w:tcPr>
          <w:p w14:paraId="74B46B35">
            <w:pPr>
              <w:pStyle w:val="27"/>
              <w:spacing w:before="1"/>
              <w:ind w:right="107" w:rightChars="0"/>
              <w:jc w:val="center"/>
              <w:rPr>
                <w:rFonts w:hint="eastAsia" w:ascii="宋体" w:hAnsi="宋体" w:eastAsia="宋体" w:cs="宋体"/>
                <w:color w:val="auto"/>
                <w:w w:val="105"/>
                <w:sz w:val="21"/>
                <w:szCs w:val="21"/>
              </w:rPr>
            </w:pPr>
            <w:r>
              <w:rPr>
                <w:rFonts w:hint="eastAsia" w:ascii="宋体" w:hAnsi="宋体" w:cs="宋体"/>
                <w:color w:val="auto"/>
                <w:szCs w:val="21"/>
                <w:lang w:val="en-US" w:eastAsia="zh-CN"/>
              </w:rPr>
              <w:t>小车电缆滑车工字钢</w:t>
            </w:r>
          </w:p>
        </w:tc>
        <w:tc>
          <w:tcPr>
            <w:tcW w:w="3545" w:type="dxa"/>
            <w:vAlign w:val="center"/>
          </w:tcPr>
          <w:p w14:paraId="0FA5F871">
            <w:pPr>
              <w:pStyle w:val="27"/>
              <w:spacing w:before="1"/>
              <w:ind w:left="105" w:leftChars="0" w:right="76" w:rightChars="0"/>
              <w:jc w:val="center"/>
              <w:rPr>
                <w:rFonts w:hint="eastAsia" w:ascii="宋体" w:hAnsi="宋体" w:eastAsia="宋体" w:cs="宋体"/>
                <w:color w:val="auto"/>
                <w:w w:val="105"/>
                <w:sz w:val="21"/>
                <w:szCs w:val="21"/>
                <w:lang w:val="en-US" w:eastAsia="zh-CN"/>
              </w:rPr>
            </w:pPr>
            <w:r>
              <w:rPr>
                <w:rFonts w:hint="eastAsia" w:ascii="宋体" w:hAnsi="宋体" w:cs="宋体"/>
                <w:color w:val="auto"/>
                <w:szCs w:val="21"/>
                <w:lang w:val="en-US" w:eastAsia="zh-CN"/>
              </w:rPr>
              <w:t>I10工字钢更换</w:t>
            </w:r>
          </w:p>
        </w:tc>
        <w:tc>
          <w:tcPr>
            <w:tcW w:w="731" w:type="dxa"/>
            <w:vAlign w:val="center"/>
          </w:tcPr>
          <w:p w14:paraId="2E054B91">
            <w:pPr>
              <w:pStyle w:val="27"/>
              <w:spacing w:before="1"/>
              <w:ind w:left="105" w:leftChars="0" w:right="76" w:rightChars="0"/>
              <w:jc w:val="center"/>
              <w:rPr>
                <w:rFonts w:hint="default" w:ascii="宋体" w:hAnsi="宋体" w:eastAsia="宋体" w:cs="宋体"/>
                <w:color w:val="auto"/>
                <w:w w:val="105"/>
                <w:sz w:val="21"/>
                <w:szCs w:val="21"/>
                <w:lang w:val="en-US" w:eastAsia="zh-CN"/>
              </w:rPr>
            </w:pPr>
            <w:r>
              <w:rPr>
                <w:rFonts w:hint="eastAsia" w:cs="宋体"/>
                <w:color w:val="auto"/>
                <w:w w:val="105"/>
                <w:sz w:val="21"/>
                <w:szCs w:val="21"/>
                <w:lang w:val="en-US" w:eastAsia="zh-CN"/>
              </w:rPr>
              <w:t>米</w:t>
            </w:r>
          </w:p>
        </w:tc>
        <w:tc>
          <w:tcPr>
            <w:tcW w:w="1167" w:type="dxa"/>
            <w:vAlign w:val="center"/>
          </w:tcPr>
          <w:p w14:paraId="7414ED60">
            <w:pPr>
              <w:pStyle w:val="27"/>
              <w:ind w:right="197" w:rightChars="0"/>
              <w:jc w:val="center"/>
              <w:rPr>
                <w:rFonts w:hint="default" w:ascii="宋体" w:hAnsi="宋体" w:eastAsia="宋体" w:cs="宋体"/>
                <w:color w:val="auto"/>
                <w:w w:val="105"/>
                <w:sz w:val="21"/>
                <w:szCs w:val="21"/>
                <w:lang w:val="en-US" w:eastAsia="zh-CN"/>
              </w:rPr>
            </w:pPr>
            <w:r>
              <w:rPr>
                <w:rFonts w:hint="eastAsia" w:cs="宋体"/>
                <w:color w:val="auto"/>
                <w:w w:val="105"/>
                <w:sz w:val="21"/>
                <w:szCs w:val="21"/>
                <w:lang w:val="en-US" w:eastAsia="zh-CN"/>
              </w:rPr>
              <w:t>22</w:t>
            </w:r>
          </w:p>
        </w:tc>
        <w:tc>
          <w:tcPr>
            <w:tcW w:w="1166" w:type="dxa"/>
            <w:vAlign w:val="center"/>
          </w:tcPr>
          <w:p w14:paraId="6684B52B">
            <w:pPr>
              <w:jc w:val="center"/>
              <w:rPr>
                <w:rFonts w:hint="eastAsia" w:ascii="宋体" w:hAnsi="宋体" w:eastAsia="宋体" w:cs="宋体"/>
                <w:color w:val="auto"/>
                <w:sz w:val="21"/>
                <w:szCs w:val="21"/>
                <w:vertAlign w:val="baseline"/>
              </w:rPr>
            </w:pPr>
            <w:r>
              <w:rPr>
                <w:rFonts w:hint="eastAsia" w:ascii="宋体" w:hAnsi="宋体" w:eastAsia="宋体" w:cs="宋体"/>
                <w:sz w:val="21"/>
                <w:szCs w:val="21"/>
                <w:lang w:val="en-US" w:eastAsia="zh-CN"/>
              </w:rPr>
              <w:t>材料甲方提供</w:t>
            </w:r>
          </w:p>
        </w:tc>
      </w:tr>
      <w:tr w14:paraId="68AD2F7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627" w:type="dxa"/>
            <w:vAlign w:val="center"/>
          </w:tcPr>
          <w:p w14:paraId="169F5293">
            <w:pPr>
              <w:pStyle w:val="27"/>
              <w:spacing w:before="1"/>
              <w:ind w:left="105" w:leftChars="0" w:right="76" w:rightChars="0"/>
              <w:jc w:val="center"/>
              <w:rPr>
                <w:rFonts w:hint="default" w:ascii="宋体" w:hAnsi="宋体" w:eastAsia="宋体" w:cs="宋体"/>
                <w:color w:val="auto"/>
                <w:w w:val="105"/>
                <w:sz w:val="21"/>
                <w:szCs w:val="21"/>
                <w:lang w:val="en-US" w:eastAsia="zh-CN"/>
              </w:rPr>
            </w:pPr>
            <w:r>
              <w:rPr>
                <w:rFonts w:hint="eastAsia" w:cs="宋体"/>
                <w:color w:val="auto"/>
                <w:w w:val="105"/>
                <w:sz w:val="21"/>
                <w:szCs w:val="21"/>
                <w:lang w:val="en-US" w:eastAsia="zh-CN"/>
              </w:rPr>
              <w:t>9</w:t>
            </w:r>
          </w:p>
        </w:tc>
        <w:tc>
          <w:tcPr>
            <w:tcW w:w="1680" w:type="dxa"/>
            <w:vAlign w:val="center"/>
          </w:tcPr>
          <w:p w14:paraId="6275B106">
            <w:pPr>
              <w:pStyle w:val="27"/>
              <w:spacing w:before="1"/>
              <w:ind w:right="107" w:rightChars="0"/>
              <w:jc w:val="center"/>
              <w:rPr>
                <w:rFonts w:hint="eastAsia" w:ascii="宋体" w:hAnsi="宋体" w:eastAsia="宋体" w:cs="宋体"/>
                <w:color w:val="auto"/>
                <w:w w:val="105"/>
                <w:sz w:val="21"/>
                <w:szCs w:val="21"/>
              </w:rPr>
            </w:pPr>
            <w:r>
              <w:rPr>
                <w:rFonts w:hint="eastAsia" w:ascii="宋体" w:hAnsi="宋体" w:cs="宋体"/>
                <w:color w:val="auto"/>
                <w:szCs w:val="21"/>
                <w:lang w:val="en-US" w:eastAsia="zh-CN"/>
              </w:rPr>
              <w:t>大车电缆滑车工字钢</w:t>
            </w:r>
          </w:p>
        </w:tc>
        <w:tc>
          <w:tcPr>
            <w:tcW w:w="3545" w:type="dxa"/>
            <w:vAlign w:val="center"/>
          </w:tcPr>
          <w:p w14:paraId="0F2B99CB">
            <w:pPr>
              <w:pStyle w:val="27"/>
              <w:spacing w:before="1"/>
              <w:ind w:left="105" w:leftChars="0" w:right="76" w:rightChars="0"/>
              <w:jc w:val="center"/>
              <w:rPr>
                <w:rFonts w:hint="eastAsia" w:ascii="宋体" w:hAnsi="宋体" w:eastAsia="宋体" w:cs="宋体"/>
                <w:color w:val="auto"/>
                <w:w w:val="105"/>
                <w:sz w:val="21"/>
                <w:szCs w:val="21"/>
                <w:lang w:val="en-US" w:eastAsia="zh-CN"/>
              </w:rPr>
            </w:pPr>
            <w:r>
              <w:rPr>
                <w:rFonts w:hint="eastAsia" w:ascii="宋体" w:hAnsi="宋体" w:cs="宋体"/>
                <w:color w:val="auto"/>
                <w:szCs w:val="21"/>
                <w:lang w:val="en-US" w:eastAsia="zh-CN"/>
              </w:rPr>
              <w:t>I20a工字钢更换</w:t>
            </w:r>
          </w:p>
        </w:tc>
        <w:tc>
          <w:tcPr>
            <w:tcW w:w="731" w:type="dxa"/>
            <w:vAlign w:val="center"/>
          </w:tcPr>
          <w:p w14:paraId="2BBBD142">
            <w:pPr>
              <w:pStyle w:val="27"/>
              <w:spacing w:before="1"/>
              <w:ind w:left="105" w:leftChars="0" w:right="76" w:rightChars="0"/>
              <w:jc w:val="center"/>
              <w:rPr>
                <w:rFonts w:hint="default" w:ascii="宋体" w:hAnsi="宋体" w:eastAsia="宋体" w:cs="宋体"/>
                <w:color w:val="auto"/>
                <w:w w:val="105"/>
                <w:sz w:val="21"/>
                <w:szCs w:val="21"/>
                <w:lang w:val="en-US" w:eastAsia="zh-CN"/>
              </w:rPr>
            </w:pPr>
            <w:r>
              <w:rPr>
                <w:rFonts w:hint="eastAsia" w:cs="宋体"/>
                <w:color w:val="auto"/>
                <w:w w:val="105"/>
                <w:sz w:val="21"/>
                <w:szCs w:val="21"/>
                <w:lang w:val="en-US" w:eastAsia="zh-CN"/>
              </w:rPr>
              <w:t>米</w:t>
            </w:r>
          </w:p>
        </w:tc>
        <w:tc>
          <w:tcPr>
            <w:tcW w:w="1167" w:type="dxa"/>
            <w:vAlign w:val="center"/>
          </w:tcPr>
          <w:p w14:paraId="33010459">
            <w:pPr>
              <w:pStyle w:val="27"/>
              <w:ind w:right="197" w:rightChars="0"/>
              <w:jc w:val="center"/>
              <w:rPr>
                <w:rFonts w:hint="default" w:ascii="宋体" w:hAnsi="宋体" w:eastAsia="宋体" w:cs="宋体"/>
                <w:color w:val="auto"/>
                <w:w w:val="105"/>
                <w:sz w:val="21"/>
                <w:szCs w:val="21"/>
                <w:lang w:val="en-US" w:eastAsia="zh-CN"/>
              </w:rPr>
            </w:pPr>
            <w:r>
              <w:rPr>
                <w:rFonts w:hint="eastAsia" w:cs="宋体"/>
                <w:color w:val="auto"/>
                <w:w w:val="105"/>
                <w:sz w:val="21"/>
                <w:szCs w:val="21"/>
                <w:lang w:val="en-US" w:eastAsia="zh-CN"/>
              </w:rPr>
              <w:t>89</w:t>
            </w:r>
          </w:p>
        </w:tc>
        <w:tc>
          <w:tcPr>
            <w:tcW w:w="1166" w:type="dxa"/>
            <w:vAlign w:val="center"/>
          </w:tcPr>
          <w:p w14:paraId="2258BF90">
            <w:pPr>
              <w:jc w:val="center"/>
              <w:rPr>
                <w:rFonts w:hint="eastAsia" w:ascii="宋体" w:hAnsi="宋体" w:eastAsia="宋体" w:cs="宋体"/>
                <w:color w:val="auto"/>
                <w:sz w:val="21"/>
                <w:szCs w:val="21"/>
                <w:vertAlign w:val="baseline"/>
              </w:rPr>
            </w:pPr>
            <w:r>
              <w:rPr>
                <w:rFonts w:hint="eastAsia" w:ascii="宋体" w:hAnsi="宋体" w:eastAsia="宋体" w:cs="宋体"/>
                <w:sz w:val="21"/>
                <w:szCs w:val="21"/>
                <w:lang w:val="en-US" w:eastAsia="zh-CN"/>
              </w:rPr>
              <w:t>材料甲方提供</w:t>
            </w:r>
          </w:p>
        </w:tc>
      </w:tr>
      <w:tr w14:paraId="6D1BEF5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627" w:type="dxa"/>
            <w:vAlign w:val="center"/>
          </w:tcPr>
          <w:p w14:paraId="607AD149">
            <w:pPr>
              <w:pStyle w:val="27"/>
              <w:spacing w:before="1"/>
              <w:ind w:left="105" w:leftChars="0" w:right="76" w:rightChars="0"/>
              <w:jc w:val="center"/>
              <w:rPr>
                <w:rFonts w:hint="default" w:ascii="宋体" w:hAnsi="宋体" w:eastAsia="宋体" w:cs="宋体"/>
                <w:color w:val="auto"/>
                <w:w w:val="105"/>
                <w:sz w:val="21"/>
                <w:szCs w:val="21"/>
                <w:lang w:val="en-US" w:eastAsia="zh-CN"/>
              </w:rPr>
            </w:pPr>
            <w:r>
              <w:rPr>
                <w:rFonts w:hint="eastAsia" w:cs="宋体"/>
                <w:color w:val="auto"/>
                <w:w w:val="105"/>
                <w:sz w:val="21"/>
                <w:szCs w:val="21"/>
                <w:lang w:val="en-US" w:eastAsia="zh-CN"/>
              </w:rPr>
              <w:t>10</w:t>
            </w:r>
          </w:p>
        </w:tc>
        <w:tc>
          <w:tcPr>
            <w:tcW w:w="1680" w:type="dxa"/>
            <w:vAlign w:val="center"/>
          </w:tcPr>
          <w:p w14:paraId="1070AE25">
            <w:pPr>
              <w:pStyle w:val="27"/>
              <w:spacing w:before="1"/>
              <w:ind w:right="107" w:rightChars="0"/>
              <w:jc w:val="center"/>
              <w:rPr>
                <w:rFonts w:hint="eastAsia" w:ascii="宋体" w:hAnsi="宋体" w:eastAsia="宋体" w:cs="宋体"/>
                <w:color w:val="auto"/>
                <w:w w:val="105"/>
                <w:sz w:val="21"/>
                <w:szCs w:val="21"/>
              </w:rPr>
            </w:pPr>
            <w:r>
              <w:rPr>
                <w:rFonts w:hint="eastAsia" w:ascii="宋体" w:hAnsi="宋体" w:cs="宋体"/>
                <w:color w:val="auto"/>
                <w:szCs w:val="21"/>
                <w:lang w:val="en-US" w:eastAsia="zh-CN"/>
              </w:rPr>
              <w:t>小车车轮更换</w:t>
            </w:r>
          </w:p>
        </w:tc>
        <w:tc>
          <w:tcPr>
            <w:tcW w:w="3545" w:type="dxa"/>
            <w:vAlign w:val="center"/>
          </w:tcPr>
          <w:p w14:paraId="5132CE21">
            <w:pPr>
              <w:pStyle w:val="27"/>
              <w:spacing w:before="1"/>
              <w:ind w:left="105" w:leftChars="0" w:right="76" w:rightChars="0"/>
              <w:jc w:val="center"/>
              <w:rPr>
                <w:rFonts w:hint="eastAsia" w:cs="宋体"/>
                <w:color w:val="auto"/>
                <w:szCs w:val="21"/>
                <w:lang w:val="en-US" w:eastAsia="zh-CN"/>
              </w:rPr>
            </w:pPr>
            <w:r>
              <w:rPr>
                <w:rFonts w:hint="eastAsia" w:cs="宋体"/>
                <w:color w:val="auto"/>
                <w:szCs w:val="21"/>
                <w:lang w:val="en-US" w:eastAsia="zh-CN"/>
              </w:rPr>
              <w:t>A车驱动、从动</w:t>
            </w:r>
            <w:r>
              <w:rPr>
                <w:rFonts w:hint="eastAsia" w:ascii="宋体" w:hAnsi="宋体" w:cs="宋体"/>
                <w:color w:val="auto"/>
                <w:szCs w:val="21"/>
                <w:lang w:val="en-US" w:eastAsia="zh-CN"/>
              </w:rPr>
              <w:t>车轮</w:t>
            </w:r>
            <w:r>
              <w:rPr>
                <w:rFonts w:hint="eastAsia" w:cs="宋体"/>
                <w:color w:val="auto"/>
                <w:szCs w:val="21"/>
                <w:lang w:val="en-US" w:eastAsia="zh-CN"/>
              </w:rPr>
              <w:t>；</w:t>
            </w:r>
          </w:p>
          <w:p w14:paraId="5DB70C3C">
            <w:pPr>
              <w:pStyle w:val="27"/>
              <w:spacing w:before="1"/>
              <w:ind w:left="105" w:leftChars="0" w:right="76" w:rightChars="0" w:firstLine="630" w:firstLineChars="300"/>
              <w:jc w:val="both"/>
              <w:rPr>
                <w:rFonts w:hint="eastAsia" w:ascii="宋体" w:hAnsi="宋体" w:eastAsia="宋体" w:cs="宋体"/>
                <w:color w:val="auto"/>
                <w:w w:val="105"/>
                <w:sz w:val="21"/>
                <w:szCs w:val="21"/>
                <w:lang w:val="en-US" w:eastAsia="zh-CN"/>
              </w:rPr>
            </w:pPr>
            <w:r>
              <w:rPr>
                <w:rFonts w:hint="eastAsia" w:cs="宋体"/>
                <w:color w:val="auto"/>
                <w:szCs w:val="21"/>
                <w:lang w:val="en-US" w:eastAsia="zh-CN"/>
              </w:rPr>
              <w:t>B车驱动车轮</w:t>
            </w:r>
            <w:r>
              <w:rPr>
                <w:rFonts w:hint="eastAsia" w:ascii="宋体" w:hAnsi="宋体" w:cs="宋体"/>
                <w:color w:val="auto"/>
                <w:szCs w:val="21"/>
                <w:lang w:val="en-US" w:eastAsia="zh-CN"/>
              </w:rPr>
              <w:t>更换</w:t>
            </w:r>
          </w:p>
        </w:tc>
        <w:tc>
          <w:tcPr>
            <w:tcW w:w="731" w:type="dxa"/>
            <w:vAlign w:val="center"/>
          </w:tcPr>
          <w:p w14:paraId="6F9BED85">
            <w:pPr>
              <w:pStyle w:val="27"/>
              <w:spacing w:before="1"/>
              <w:ind w:left="105" w:leftChars="0" w:right="76" w:rightChars="0"/>
              <w:jc w:val="center"/>
              <w:rPr>
                <w:rFonts w:hint="default" w:ascii="宋体" w:hAnsi="宋体" w:eastAsia="宋体" w:cs="宋体"/>
                <w:color w:val="auto"/>
                <w:w w:val="105"/>
                <w:sz w:val="21"/>
                <w:szCs w:val="21"/>
                <w:lang w:val="en-US" w:eastAsia="zh-CN"/>
              </w:rPr>
            </w:pPr>
            <w:r>
              <w:rPr>
                <w:rFonts w:hint="eastAsia" w:cs="宋体"/>
                <w:color w:val="auto"/>
                <w:w w:val="105"/>
                <w:sz w:val="21"/>
                <w:szCs w:val="21"/>
                <w:lang w:val="en-US" w:eastAsia="zh-CN"/>
              </w:rPr>
              <w:t>个</w:t>
            </w:r>
          </w:p>
        </w:tc>
        <w:tc>
          <w:tcPr>
            <w:tcW w:w="1167" w:type="dxa"/>
            <w:vAlign w:val="center"/>
          </w:tcPr>
          <w:p w14:paraId="52148BBD">
            <w:pPr>
              <w:pStyle w:val="27"/>
              <w:ind w:right="197" w:rightChars="0"/>
              <w:jc w:val="center"/>
              <w:rPr>
                <w:rFonts w:hint="eastAsia" w:ascii="宋体" w:hAnsi="宋体" w:eastAsia="宋体" w:cs="宋体"/>
                <w:color w:val="auto"/>
                <w:w w:val="105"/>
                <w:sz w:val="21"/>
                <w:szCs w:val="21"/>
                <w:lang w:val="en-US" w:eastAsia="zh-CN"/>
              </w:rPr>
            </w:pPr>
            <w:r>
              <w:rPr>
                <w:rFonts w:hint="eastAsia" w:cs="宋体"/>
                <w:color w:val="auto"/>
                <w:w w:val="105"/>
                <w:sz w:val="21"/>
                <w:szCs w:val="21"/>
                <w:lang w:val="en-US" w:eastAsia="zh-CN"/>
              </w:rPr>
              <w:t>6</w:t>
            </w:r>
          </w:p>
        </w:tc>
        <w:tc>
          <w:tcPr>
            <w:tcW w:w="1166" w:type="dxa"/>
            <w:vAlign w:val="center"/>
          </w:tcPr>
          <w:p w14:paraId="53DD93E5">
            <w:pPr>
              <w:jc w:val="center"/>
              <w:rPr>
                <w:rFonts w:hint="eastAsia" w:ascii="宋体" w:hAnsi="宋体" w:eastAsia="宋体" w:cs="宋体"/>
                <w:color w:val="auto"/>
                <w:sz w:val="21"/>
                <w:szCs w:val="21"/>
                <w:vertAlign w:val="baseline"/>
              </w:rPr>
            </w:pPr>
            <w:r>
              <w:rPr>
                <w:rFonts w:hint="eastAsia" w:ascii="宋体" w:hAnsi="宋体" w:eastAsia="宋体" w:cs="宋体"/>
                <w:sz w:val="21"/>
                <w:szCs w:val="21"/>
                <w:lang w:val="en-US" w:eastAsia="zh-CN"/>
              </w:rPr>
              <w:t>材料甲方提供</w:t>
            </w:r>
          </w:p>
        </w:tc>
      </w:tr>
      <w:tr w14:paraId="778AF6D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627" w:type="dxa"/>
            <w:vAlign w:val="center"/>
          </w:tcPr>
          <w:p w14:paraId="2C79BAF3">
            <w:pPr>
              <w:pStyle w:val="27"/>
              <w:spacing w:before="1"/>
              <w:ind w:left="105" w:leftChars="0" w:right="76" w:rightChars="0"/>
              <w:jc w:val="center"/>
              <w:rPr>
                <w:rFonts w:hint="default" w:ascii="宋体" w:hAnsi="宋体" w:eastAsia="宋体" w:cs="宋体"/>
                <w:color w:val="auto"/>
                <w:w w:val="105"/>
                <w:sz w:val="21"/>
                <w:szCs w:val="21"/>
                <w:lang w:val="en-US" w:eastAsia="zh-CN"/>
              </w:rPr>
            </w:pPr>
            <w:r>
              <w:rPr>
                <w:rFonts w:hint="eastAsia" w:cs="宋体"/>
                <w:color w:val="auto"/>
                <w:w w:val="105"/>
                <w:sz w:val="21"/>
                <w:szCs w:val="21"/>
                <w:lang w:val="en-US" w:eastAsia="zh-CN"/>
              </w:rPr>
              <w:t>11</w:t>
            </w:r>
          </w:p>
        </w:tc>
        <w:tc>
          <w:tcPr>
            <w:tcW w:w="1680" w:type="dxa"/>
            <w:shd w:val="clear" w:color="auto" w:fill="auto"/>
            <w:vAlign w:val="center"/>
          </w:tcPr>
          <w:p w14:paraId="705E151A">
            <w:pPr>
              <w:pStyle w:val="27"/>
              <w:ind w:right="122" w:rightChars="0"/>
              <w:jc w:val="center"/>
              <w:rPr>
                <w:rFonts w:hint="eastAsia" w:ascii="宋体" w:hAnsi="宋体" w:eastAsia="宋体" w:cs="宋体"/>
                <w:kern w:val="2"/>
                <w:sz w:val="21"/>
                <w:szCs w:val="21"/>
                <w:lang w:val="en-US" w:eastAsia="zh-CN" w:bidi="ar-SA"/>
              </w:rPr>
            </w:pPr>
            <w:r>
              <w:rPr>
                <w:rFonts w:hint="eastAsia" w:ascii="宋体" w:hAnsi="宋体" w:eastAsia="宋体" w:cs="宋体"/>
                <w:sz w:val="21"/>
                <w:szCs w:val="21"/>
              </w:rPr>
              <w:t>制动器校准</w:t>
            </w:r>
          </w:p>
        </w:tc>
        <w:tc>
          <w:tcPr>
            <w:tcW w:w="3545" w:type="dxa"/>
            <w:shd w:val="clear" w:color="auto" w:fill="auto"/>
            <w:vAlign w:val="center"/>
          </w:tcPr>
          <w:p w14:paraId="4EB60D73">
            <w:pPr>
              <w:pStyle w:val="27"/>
              <w:spacing w:before="39" w:line="310" w:lineRule="atLeast"/>
              <w:ind w:left="20" w:leftChars="0" w:right="-58" w:rightChars="0" w:hanging="2" w:firstLineChars="0"/>
              <w:jc w:val="both"/>
              <w:rPr>
                <w:rFonts w:hint="eastAsia" w:ascii="宋体" w:hAnsi="宋体" w:eastAsia="宋体" w:cs="宋体"/>
                <w:kern w:val="2"/>
                <w:sz w:val="21"/>
                <w:szCs w:val="21"/>
                <w:lang w:val="en-US" w:eastAsia="zh-CN" w:bidi="ar-SA"/>
              </w:rPr>
            </w:pPr>
            <w:r>
              <w:rPr>
                <w:rFonts w:hint="eastAsia" w:ascii="宋体" w:hAnsi="宋体" w:eastAsia="宋体" w:cs="宋体"/>
                <w:sz w:val="21"/>
                <w:szCs w:val="21"/>
                <w:lang w:val="en-US" w:eastAsia="zh-CN"/>
              </w:rPr>
              <w:t>起升</w:t>
            </w:r>
            <w:r>
              <w:rPr>
                <w:rFonts w:hint="eastAsia" w:ascii="宋体" w:hAnsi="宋体" w:eastAsia="宋体" w:cs="宋体"/>
                <w:sz w:val="21"/>
                <w:szCs w:val="21"/>
              </w:rPr>
              <w:t>制动器制动闸瓦</w:t>
            </w:r>
            <w:r>
              <w:rPr>
                <w:rFonts w:hint="eastAsia" w:ascii="宋体" w:hAnsi="宋体" w:eastAsia="宋体" w:cs="宋体"/>
                <w:sz w:val="21"/>
                <w:szCs w:val="21"/>
                <w:lang w:val="en-US" w:eastAsia="zh-CN"/>
              </w:rPr>
              <w:t>间隙调整，必要时</w:t>
            </w:r>
            <w:r>
              <w:rPr>
                <w:rFonts w:hint="eastAsia" w:ascii="宋体" w:hAnsi="宋体" w:eastAsia="宋体" w:cs="宋体"/>
                <w:sz w:val="21"/>
                <w:szCs w:val="21"/>
              </w:rPr>
              <w:t>更换；</w:t>
            </w:r>
          </w:p>
        </w:tc>
        <w:tc>
          <w:tcPr>
            <w:tcW w:w="731" w:type="dxa"/>
            <w:vAlign w:val="center"/>
          </w:tcPr>
          <w:p w14:paraId="6823656F">
            <w:pPr>
              <w:pStyle w:val="27"/>
              <w:spacing w:before="1"/>
              <w:ind w:left="105" w:leftChars="0" w:right="76" w:rightChars="0"/>
              <w:jc w:val="center"/>
              <w:rPr>
                <w:rFonts w:hint="default" w:ascii="宋体" w:hAnsi="宋体" w:eastAsia="宋体" w:cs="宋体"/>
                <w:color w:val="auto"/>
                <w:w w:val="105"/>
                <w:sz w:val="21"/>
                <w:szCs w:val="21"/>
                <w:lang w:val="en-US" w:eastAsia="zh-CN"/>
              </w:rPr>
            </w:pPr>
            <w:r>
              <w:rPr>
                <w:rFonts w:hint="eastAsia" w:cs="宋体"/>
                <w:color w:val="auto"/>
                <w:w w:val="105"/>
                <w:sz w:val="21"/>
                <w:szCs w:val="21"/>
                <w:lang w:val="en-US" w:eastAsia="zh-CN"/>
              </w:rPr>
              <w:t>台</w:t>
            </w:r>
          </w:p>
        </w:tc>
        <w:tc>
          <w:tcPr>
            <w:tcW w:w="1167" w:type="dxa"/>
            <w:vAlign w:val="center"/>
          </w:tcPr>
          <w:p w14:paraId="241C9872">
            <w:pPr>
              <w:pStyle w:val="27"/>
              <w:ind w:right="197" w:rightChars="0"/>
              <w:jc w:val="center"/>
              <w:rPr>
                <w:rFonts w:hint="eastAsia" w:ascii="宋体" w:hAnsi="宋体" w:eastAsia="宋体" w:cs="宋体"/>
                <w:color w:val="auto"/>
                <w:w w:val="105"/>
                <w:sz w:val="21"/>
                <w:szCs w:val="21"/>
                <w:lang w:val="en-US" w:eastAsia="zh-CN"/>
              </w:rPr>
            </w:pPr>
            <w:r>
              <w:rPr>
                <w:rFonts w:hint="eastAsia" w:cs="宋体"/>
                <w:color w:val="auto"/>
                <w:w w:val="105"/>
                <w:sz w:val="21"/>
                <w:szCs w:val="21"/>
                <w:lang w:val="en-US" w:eastAsia="zh-CN"/>
              </w:rPr>
              <w:t>2</w:t>
            </w:r>
          </w:p>
        </w:tc>
        <w:tc>
          <w:tcPr>
            <w:tcW w:w="1166" w:type="dxa"/>
            <w:vAlign w:val="center"/>
          </w:tcPr>
          <w:p w14:paraId="20A51794">
            <w:pPr>
              <w:jc w:val="center"/>
              <w:rPr>
                <w:rFonts w:hint="eastAsia" w:ascii="宋体" w:hAnsi="宋体" w:eastAsia="宋体" w:cs="宋体"/>
                <w:color w:val="auto"/>
                <w:sz w:val="21"/>
                <w:szCs w:val="21"/>
                <w:vertAlign w:val="baseline"/>
              </w:rPr>
            </w:pPr>
            <w:r>
              <w:rPr>
                <w:rFonts w:hint="eastAsia" w:ascii="宋体" w:hAnsi="宋体" w:eastAsia="宋体" w:cs="宋体"/>
                <w:sz w:val="21"/>
                <w:szCs w:val="21"/>
                <w:lang w:val="en-US" w:eastAsia="zh-CN"/>
              </w:rPr>
              <w:t>材料甲方提供</w:t>
            </w:r>
          </w:p>
        </w:tc>
      </w:tr>
      <w:tr w14:paraId="58B7379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627" w:type="dxa"/>
            <w:vAlign w:val="center"/>
          </w:tcPr>
          <w:p w14:paraId="073320C5">
            <w:pPr>
              <w:pStyle w:val="27"/>
              <w:spacing w:before="1"/>
              <w:ind w:left="105" w:leftChars="0" w:right="76" w:rightChars="0"/>
              <w:jc w:val="center"/>
              <w:rPr>
                <w:rFonts w:hint="default" w:ascii="宋体" w:hAnsi="宋体" w:eastAsia="宋体" w:cs="宋体"/>
                <w:color w:val="auto"/>
                <w:w w:val="105"/>
                <w:sz w:val="21"/>
                <w:szCs w:val="21"/>
                <w:lang w:val="en-US" w:eastAsia="zh-CN"/>
              </w:rPr>
            </w:pPr>
            <w:r>
              <w:rPr>
                <w:rFonts w:hint="eastAsia" w:cs="宋体"/>
                <w:color w:val="auto"/>
                <w:w w:val="105"/>
                <w:sz w:val="21"/>
                <w:szCs w:val="21"/>
                <w:lang w:val="en-US" w:eastAsia="zh-CN"/>
              </w:rPr>
              <w:t>12</w:t>
            </w:r>
          </w:p>
        </w:tc>
        <w:tc>
          <w:tcPr>
            <w:tcW w:w="1680" w:type="dxa"/>
            <w:vAlign w:val="center"/>
          </w:tcPr>
          <w:p w14:paraId="67D8F09B">
            <w:pPr>
              <w:pStyle w:val="27"/>
              <w:spacing w:before="1"/>
              <w:ind w:right="107" w:rightChars="0"/>
              <w:jc w:val="center"/>
              <w:rPr>
                <w:rFonts w:hint="default" w:ascii="宋体" w:hAnsi="宋体" w:eastAsia="宋体" w:cs="宋体"/>
                <w:color w:val="auto"/>
                <w:w w:val="105"/>
                <w:sz w:val="21"/>
                <w:szCs w:val="21"/>
                <w:lang w:val="en-US" w:eastAsia="zh-CN"/>
              </w:rPr>
            </w:pPr>
            <w:r>
              <w:rPr>
                <w:rFonts w:hint="eastAsia" w:cs="宋体"/>
                <w:color w:val="auto"/>
                <w:w w:val="105"/>
                <w:sz w:val="21"/>
                <w:szCs w:val="21"/>
                <w:lang w:val="en-US" w:eastAsia="zh-CN"/>
              </w:rPr>
              <w:t>称重传感器</w:t>
            </w:r>
          </w:p>
        </w:tc>
        <w:tc>
          <w:tcPr>
            <w:tcW w:w="3545" w:type="dxa"/>
            <w:vAlign w:val="center"/>
          </w:tcPr>
          <w:p w14:paraId="725202A1">
            <w:pPr>
              <w:pStyle w:val="27"/>
              <w:spacing w:before="1"/>
              <w:ind w:left="105" w:leftChars="0" w:right="76" w:rightChars="0"/>
              <w:jc w:val="center"/>
              <w:rPr>
                <w:rFonts w:hint="eastAsia" w:ascii="宋体" w:hAnsi="宋体" w:eastAsia="宋体" w:cs="宋体"/>
                <w:color w:val="auto"/>
                <w:w w:val="105"/>
                <w:sz w:val="21"/>
                <w:szCs w:val="21"/>
                <w:lang w:val="en-US" w:eastAsia="zh-CN"/>
              </w:rPr>
            </w:pPr>
            <w:r>
              <w:rPr>
                <w:rFonts w:hint="eastAsia" w:cs="宋体"/>
                <w:color w:val="auto"/>
                <w:w w:val="105"/>
                <w:sz w:val="21"/>
                <w:szCs w:val="21"/>
                <w:lang w:val="en-US" w:eastAsia="zh-CN"/>
              </w:rPr>
              <w:t>称重传感器检查、更换</w:t>
            </w:r>
          </w:p>
        </w:tc>
        <w:tc>
          <w:tcPr>
            <w:tcW w:w="731" w:type="dxa"/>
            <w:vAlign w:val="center"/>
          </w:tcPr>
          <w:p w14:paraId="47D3C26B">
            <w:pPr>
              <w:pStyle w:val="27"/>
              <w:spacing w:before="1"/>
              <w:ind w:left="105" w:leftChars="0" w:right="76" w:rightChars="0"/>
              <w:jc w:val="center"/>
              <w:rPr>
                <w:rFonts w:hint="default" w:ascii="宋体" w:hAnsi="宋体" w:eastAsia="宋体" w:cs="宋体"/>
                <w:color w:val="auto"/>
                <w:w w:val="105"/>
                <w:sz w:val="21"/>
                <w:szCs w:val="21"/>
                <w:lang w:val="en-US" w:eastAsia="zh-CN"/>
              </w:rPr>
            </w:pPr>
            <w:r>
              <w:rPr>
                <w:rFonts w:hint="eastAsia" w:cs="宋体"/>
                <w:color w:val="auto"/>
                <w:w w:val="105"/>
                <w:sz w:val="21"/>
                <w:szCs w:val="21"/>
                <w:lang w:val="en-US" w:eastAsia="zh-CN"/>
              </w:rPr>
              <w:t>台</w:t>
            </w:r>
          </w:p>
        </w:tc>
        <w:tc>
          <w:tcPr>
            <w:tcW w:w="1167" w:type="dxa"/>
            <w:vAlign w:val="center"/>
          </w:tcPr>
          <w:p w14:paraId="142D2887">
            <w:pPr>
              <w:pStyle w:val="27"/>
              <w:ind w:right="197" w:rightChars="0"/>
              <w:jc w:val="center"/>
              <w:rPr>
                <w:rFonts w:hint="eastAsia" w:ascii="宋体" w:hAnsi="宋体" w:eastAsia="宋体" w:cs="宋体"/>
                <w:color w:val="auto"/>
                <w:w w:val="105"/>
                <w:sz w:val="21"/>
                <w:szCs w:val="21"/>
                <w:lang w:val="en-US" w:eastAsia="zh-CN"/>
              </w:rPr>
            </w:pPr>
            <w:r>
              <w:rPr>
                <w:rFonts w:hint="eastAsia" w:cs="宋体"/>
                <w:color w:val="auto"/>
                <w:w w:val="105"/>
                <w:sz w:val="21"/>
                <w:szCs w:val="21"/>
                <w:lang w:val="en-US" w:eastAsia="zh-CN"/>
              </w:rPr>
              <w:t>2</w:t>
            </w:r>
          </w:p>
        </w:tc>
        <w:tc>
          <w:tcPr>
            <w:tcW w:w="1166" w:type="dxa"/>
            <w:vAlign w:val="center"/>
          </w:tcPr>
          <w:p w14:paraId="4E85D739">
            <w:pPr>
              <w:jc w:val="center"/>
              <w:rPr>
                <w:rFonts w:hint="eastAsia" w:ascii="宋体" w:hAnsi="宋体" w:eastAsia="宋体" w:cs="宋体"/>
                <w:color w:val="auto"/>
                <w:sz w:val="21"/>
                <w:szCs w:val="21"/>
                <w:vertAlign w:val="baseline"/>
              </w:rPr>
            </w:pPr>
            <w:r>
              <w:rPr>
                <w:rFonts w:hint="eastAsia" w:ascii="宋体" w:hAnsi="宋体" w:eastAsia="宋体" w:cs="宋体"/>
                <w:sz w:val="21"/>
                <w:szCs w:val="21"/>
                <w:lang w:val="en-US" w:eastAsia="zh-CN"/>
              </w:rPr>
              <w:t>材料甲方提供</w:t>
            </w:r>
          </w:p>
        </w:tc>
      </w:tr>
      <w:tr w14:paraId="6EF184A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627" w:type="dxa"/>
            <w:vAlign w:val="center"/>
          </w:tcPr>
          <w:p w14:paraId="213DA9CA">
            <w:pPr>
              <w:pStyle w:val="27"/>
              <w:spacing w:before="1"/>
              <w:ind w:left="105" w:leftChars="0" w:right="76" w:rightChars="0"/>
              <w:jc w:val="center"/>
              <w:rPr>
                <w:rFonts w:hint="default" w:ascii="宋体" w:hAnsi="宋体" w:eastAsia="宋体" w:cs="宋体"/>
                <w:color w:val="auto"/>
                <w:w w:val="105"/>
                <w:sz w:val="21"/>
                <w:szCs w:val="21"/>
                <w:lang w:val="en-US" w:eastAsia="zh-CN"/>
              </w:rPr>
            </w:pPr>
            <w:r>
              <w:rPr>
                <w:rFonts w:hint="eastAsia" w:cs="宋体"/>
                <w:color w:val="auto"/>
                <w:w w:val="105"/>
                <w:sz w:val="21"/>
                <w:szCs w:val="21"/>
                <w:lang w:val="en-US" w:eastAsia="zh-CN"/>
              </w:rPr>
              <w:t>13</w:t>
            </w:r>
          </w:p>
        </w:tc>
        <w:tc>
          <w:tcPr>
            <w:tcW w:w="1680" w:type="dxa"/>
            <w:vAlign w:val="center"/>
          </w:tcPr>
          <w:p w14:paraId="5767814A">
            <w:pPr>
              <w:pStyle w:val="27"/>
              <w:spacing w:before="1"/>
              <w:ind w:right="107" w:rightChars="0"/>
              <w:jc w:val="center"/>
              <w:rPr>
                <w:rFonts w:hint="default" w:cs="宋体"/>
                <w:color w:val="auto"/>
                <w:w w:val="105"/>
                <w:sz w:val="21"/>
                <w:szCs w:val="21"/>
                <w:lang w:val="en-US" w:eastAsia="zh-CN"/>
              </w:rPr>
            </w:pPr>
            <w:r>
              <w:rPr>
                <w:rFonts w:hint="eastAsia" w:ascii="宋体" w:hAnsi="宋体" w:eastAsia="宋体" w:cs="宋体"/>
                <w:sz w:val="21"/>
                <w:szCs w:val="21"/>
              </w:rPr>
              <w:t>减速机检查维护</w:t>
            </w:r>
          </w:p>
        </w:tc>
        <w:tc>
          <w:tcPr>
            <w:tcW w:w="3545" w:type="dxa"/>
            <w:vAlign w:val="center"/>
          </w:tcPr>
          <w:p w14:paraId="0B95FE16">
            <w:pPr>
              <w:pStyle w:val="27"/>
              <w:spacing w:before="1"/>
              <w:ind w:left="105" w:leftChars="0" w:right="76" w:rightChars="0"/>
              <w:jc w:val="center"/>
              <w:rPr>
                <w:rFonts w:hint="default" w:cs="宋体"/>
                <w:color w:val="auto"/>
                <w:w w:val="105"/>
                <w:sz w:val="21"/>
                <w:szCs w:val="21"/>
                <w:lang w:val="en-US" w:eastAsia="zh-CN"/>
              </w:rPr>
            </w:pPr>
            <w:r>
              <w:rPr>
                <w:rFonts w:hint="eastAsia" w:cs="宋体"/>
                <w:color w:val="auto"/>
                <w:w w:val="105"/>
                <w:sz w:val="21"/>
                <w:szCs w:val="21"/>
                <w:lang w:val="en-US" w:eastAsia="zh-CN"/>
              </w:rPr>
              <w:t>大小车、起升</w:t>
            </w:r>
            <w:r>
              <w:rPr>
                <w:rFonts w:hint="eastAsia" w:ascii="宋体" w:hAnsi="宋体" w:eastAsia="宋体" w:cs="宋体"/>
                <w:sz w:val="21"/>
                <w:szCs w:val="21"/>
              </w:rPr>
              <w:t>减速机检查维护，更换齿轮油</w:t>
            </w:r>
          </w:p>
        </w:tc>
        <w:tc>
          <w:tcPr>
            <w:tcW w:w="731" w:type="dxa"/>
            <w:vAlign w:val="center"/>
          </w:tcPr>
          <w:p w14:paraId="1D3E75C0">
            <w:pPr>
              <w:pStyle w:val="27"/>
              <w:spacing w:before="1"/>
              <w:ind w:left="105" w:leftChars="0" w:right="76" w:rightChars="0"/>
              <w:jc w:val="center"/>
              <w:rPr>
                <w:rFonts w:hint="eastAsia" w:cs="宋体"/>
                <w:color w:val="auto"/>
                <w:w w:val="105"/>
                <w:sz w:val="21"/>
                <w:szCs w:val="21"/>
                <w:lang w:val="en-US" w:eastAsia="zh-CN"/>
              </w:rPr>
            </w:pPr>
            <w:r>
              <w:rPr>
                <w:rFonts w:hint="eastAsia" w:cs="宋体"/>
                <w:color w:val="auto"/>
                <w:w w:val="105"/>
                <w:sz w:val="21"/>
                <w:szCs w:val="21"/>
                <w:lang w:val="en-US" w:eastAsia="zh-CN"/>
              </w:rPr>
              <w:t>台</w:t>
            </w:r>
          </w:p>
        </w:tc>
        <w:tc>
          <w:tcPr>
            <w:tcW w:w="1167" w:type="dxa"/>
            <w:vAlign w:val="center"/>
          </w:tcPr>
          <w:p w14:paraId="7AED6986">
            <w:pPr>
              <w:pStyle w:val="27"/>
              <w:ind w:right="197" w:rightChars="0"/>
              <w:jc w:val="center"/>
              <w:rPr>
                <w:rFonts w:hint="default" w:cs="宋体"/>
                <w:color w:val="auto"/>
                <w:w w:val="105"/>
                <w:sz w:val="21"/>
                <w:szCs w:val="21"/>
                <w:lang w:val="en-US" w:eastAsia="zh-CN"/>
              </w:rPr>
            </w:pPr>
            <w:r>
              <w:rPr>
                <w:rFonts w:hint="eastAsia" w:cs="宋体"/>
                <w:color w:val="auto"/>
                <w:w w:val="105"/>
                <w:sz w:val="21"/>
                <w:szCs w:val="21"/>
                <w:lang w:val="en-US" w:eastAsia="zh-CN"/>
              </w:rPr>
              <w:t>6</w:t>
            </w:r>
          </w:p>
        </w:tc>
        <w:tc>
          <w:tcPr>
            <w:tcW w:w="1166" w:type="dxa"/>
            <w:vAlign w:val="center"/>
          </w:tcPr>
          <w:p w14:paraId="6B33F490">
            <w:pPr>
              <w:jc w:val="center"/>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sz w:val="21"/>
                <w:szCs w:val="21"/>
                <w:vertAlign w:val="baseline"/>
                <w:lang w:val="en-US" w:eastAsia="zh-CN"/>
              </w:rPr>
              <w:t>油品甲方提供</w:t>
            </w:r>
          </w:p>
        </w:tc>
      </w:tr>
    </w:tbl>
    <w:p w14:paraId="2535EB77">
      <w:pPr>
        <w:pStyle w:val="25"/>
        <w:keepNext w:val="0"/>
        <w:keepLines w:val="0"/>
        <w:pageBreakBefore w:val="0"/>
        <w:widowControl w:val="0"/>
        <w:numPr>
          <w:ilvl w:val="0"/>
          <w:numId w:val="0"/>
        </w:numPr>
        <w:tabs>
          <w:tab w:val="left" w:pos="2246"/>
        </w:tabs>
        <w:kinsoku/>
        <w:wordWrap/>
        <w:overflowPunct/>
        <w:topLinePunct w:val="0"/>
        <w:autoSpaceDE/>
        <w:autoSpaceDN/>
        <w:bidi w:val="0"/>
        <w:adjustRightInd/>
        <w:snapToGrid/>
        <w:spacing w:before="8" w:after="0" w:line="360" w:lineRule="auto"/>
        <w:ind w:right="0" w:rightChars="0"/>
        <w:jc w:val="left"/>
        <w:textAlignment w:val="auto"/>
        <w:rPr>
          <w:rFonts w:hint="eastAsia" w:ascii="宋体" w:hAnsi="宋体" w:eastAsia="宋体" w:cs="宋体"/>
          <w:w w:val="105"/>
          <w:sz w:val="24"/>
          <w:szCs w:val="24"/>
          <w:lang w:val="en-US" w:eastAsia="zh-CN"/>
        </w:rPr>
      </w:pPr>
    </w:p>
    <w:p w14:paraId="39F3E079">
      <w:pPr>
        <w:pStyle w:val="25"/>
        <w:keepNext w:val="0"/>
        <w:keepLines w:val="0"/>
        <w:pageBreakBefore w:val="0"/>
        <w:widowControl w:val="0"/>
        <w:numPr>
          <w:ilvl w:val="0"/>
          <w:numId w:val="0"/>
        </w:numPr>
        <w:tabs>
          <w:tab w:val="left" w:pos="2246"/>
        </w:tabs>
        <w:kinsoku/>
        <w:wordWrap/>
        <w:overflowPunct/>
        <w:topLinePunct w:val="0"/>
        <w:autoSpaceDE/>
        <w:autoSpaceDN/>
        <w:bidi w:val="0"/>
        <w:adjustRightInd/>
        <w:snapToGrid/>
        <w:spacing w:before="8" w:after="0" w:line="360" w:lineRule="auto"/>
        <w:ind w:right="0" w:rightChars="0"/>
        <w:jc w:val="left"/>
        <w:textAlignment w:val="auto"/>
        <w:rPr>
          <w:rFonts w:hint="eastAsia" w:ascii="宋体" w:hAnsi="宋体" w:eastAsia="宋体" w:cs="宋体"/>
          <w:w w:val="105"/>
          <w:sz w:val="24"/>
          <w:szCs w:val="24"/>
        </w:rPr>
      </w:pPr>
      <w:r>
        <w:rPr>
          <w:rFonts w:hint="eastAsia" w:ascii="宋体" w:hAnsi="宋体" w:eastAsia="宋体" w:cs="宋体"/>
          <w:w w:val="105"/>
          <w:sz w:val="24"/>
          <w:szCs w:val="24"/>
          <w:lang w:val="en-US" w:eastAsia="zh-CN"/>
        </w:rPr>
        <w:t>4.4</w:t>
      </w:r>
      <w:r>
        <w:rPr>
          <w:rFonts w:hint="eastAsia" w:ascii="宋体" w:hAnsi="宋体" w:eastAsia="宋体" w:cs="宋体"/>
          <w:w w:val="105"/>
          <w:sz w:val="24"/>
          <w:szCs w:val="24"/>
        </w:rPr>
        <w:t>主要施工方案</w:t>
      </w:r>
    </w:p>
    <w:p w14:paraId="4929B7B6">
      <w:pPr>
        <w:pStyle w:val="25"/>
        <w:keepNext w:val="0"/>
        <w:keepLines w:val="0"/>
        <w:pageBreakBefore w:val="0"/>
        <w:widowControl w:val="0"/>
        <w:numPr>
          <w:ilvl w:val="0"/>
          <w:numId w:val="0"/>
        </w:numPr>
        <w:tabs>
          <w:tab w:val="left" w:pos="2246"/>
        </w:tabs>
        <w:kinsoku/>
        <w:wordWrap/>
        <w:overflowPunct/>
        <w:topLinePunct w:val="0"/>
        <w:autoSpaceDE/>
        <w:autoSpaceDN/>
        <w:bidi w:val="0"/>
        <w:adjustRightInd/>
        <w:snapToGrid/>
        <w:spacing w:before="8" w:after="0" w:line="360" w:lineRule="auto"/>
        <w:ind w:right="0" w:rightChars="0"/>
        <w:jc w:val="left"/>
        <w:textAlignment w:val="auto"/>
        <w:rPr>
          <w:rFonts w:hint="eastAsia" w:ascii="宋体" w:hAnsi="宋体" w:eastAsia="宋体" w:cs="宋体"/>
          <w:w w:val="105"/>
          <w:sz w:val="24"/>
          <w:szCs w:val="24"/>
        </w:rPr>
      </w:pPr>
      <w:r>
        <w:rPr>
          <w:rFonts w:hint="eastAsia" w:ascii="宋体" w:hAnsi="宋体" w:eastAsia="宋体" w:cs="宋体"/>
          <w:w w:val="105"/>
          <w:sz w:val="24"/>
          <w:szCs w:val="24"/>
          <w:lang w:val="en-US" w:eastAsia="zh-CN"/>
        </w:rPr>
        <w:t>4.4.1</w:t>
      </w:r>
      <w:r>
        <w:rPr>
          <w:rFonts w:hint="eastAsia" w:ascii="宋体" w:hAnsi="宋体" w:eastAsia="宋体" w:cs="宋体"/>
          <w:w w:val="105"/>
          <w:sz w:val="24"/>
          <w:szCs w:val="24"/>
        </w:rPr>
        <w:t>整体施工方案</w:t>
      </w:r>
    </w:p>
    <w:p w14:paraId="3E259147">
      <w:pPr>
        <w:pStyle w:val="25"/>
        <w:keepNext w:val="0"/>
        <w:keepLines w:val="0"/>
        <w:pageBreakBefore w:val="0"/>
        <w:widowControl w:val="0"/>
        <w:numPr>
          <w:ilvl w:val="0"/>
          <w:numId w:val="0"/>
        </w:numPr>
        <w:tabs>
          <w:tab w:val="left" w:pos="2246"/>
        </w:tabs>
        <w:kinsoku/>
        <w:wordWrap/>
        <w:overflowPunct/>
        <w:topLinePunct w:val="0"/>
        <w:autoSpaceDE/>
        <w:autoSpaceDN/>
        <w:bidi w:val="0"/>
        <w:adjustRightInd/>
        <w:snapToGrid/>
        <w:spacing w:before="8" w:after="0" w:line="360" w:lineRule="auto"/>
        <w:ind w:right="0" w:rightChars="0" w:firstLine="504" w:firstLineChars="200"/>
        <w:jc w:val="left"/>
        <w:textAlignment w:val="auto"/>
        <w:rPr>
          <w:rFonts w:hint="eastAsia" w:ascii="宋体" w:hAnsi="宋体" w:eastAsia="宋体" w:cs="宋体"/>
          <w:w w:val="105"/>
          <w:sz w:val="24"/>
          <w:szCs w:val="24"/>
        </w:rPr>
      </w:pPr>
      <w:r>
        <w:rPr>
          <w:rFonts w:hint="eastAsia" w:ascii="宋体" w:hAnsi="宋体" w:eastAsia="宋体" w:cs="宋体"/>
          <w:w w:val="105"/>
          <w:sz w:val="24"/>
          <w:szCs w:val="24"/>
        </w:rPr>
        <w:t>现场勘察根据</w:t>
      </w:r>
      <w:r>
        <w:rPr>
          <w:rFonts w:hint="eastAsia" w:ascii="宋体" w:hAnsi="宋体" w:eastAsia="宋体" w:cs="宋体"/>
          <w:w w:val="105"/>
          <w:sz w:val="24"/>
          <w:szCs w:val="24"/>
          <w:highlight w:val="none"/>
        </w:rPr>
        <w:t>勘察结果编制实际检修方案</w:t>
      </w:r>
      <w:r>
        <w:rPr>
          <w:rFonts w:hint="eastAsia" w:ascii="宋体" w:hAnsi="宋体" w:eastAsia="宋体" w:cs="宋体"/>
          <w:w w:val="105"/>
          <w:sz w:val="24"/>
          <w:szCs w:val="24"/>
          <w:highlight w:val="none"/>
          <w:lang w:val="en-US" w:eastAsia="zh-CN"/>
        </w:rPr>
        <w:t>→</w:t>
      </w:r>
      <w:r>
        <w:rPr>
          <w:rFonts w:hint="eastAsia" w:ascii="宋体" w:hAnsi="宋体" w:eastAsia="宋体" w:cs="宋体"/>
          <w:w w:val="105"/>
          <w:sz w:val="24"/>
          <w:szCs w:val="24"/>
          <w:highlight w:val="none"/>
        </w:rPr>
        <w:t>开具工作票</w:t>
      </w:r>
      <w:r>
        <w:rPr>
          <w:rFonts w:hint="eastAsia" w:ascii="宋体" w:hAnsi="宋体" w:eastAsia="宋体" w:cs="宋体"/>
          <w:w w:val="105"/>
          <w:sz w:val="24"/>
          <w:szCs w:val="24"/>
          <w:highlight w:val="none"/>
          <w:lang w:val="en-US" w:eastAsia="zh-CN"/>
        </w:rPr>
        <w:t>→大车工字钢更滑→小车工字钢更换→电控部分→电机→</w:t>
      </w:r>
      <w:r>
        <w:rPr>
          <w:rFonts w:hint="eastAsia" w:ascii="宋体" w:hAnsi="宋体" w:eastAsia="宋体" w:cs="宋体"/>
          <w:w w:val="105"/>
          <w:sz w:val="24"/>
          <w:szCs w:val="24"/>
          <w:highlight w:val="none"/>
        </w:rPr>
        <w:t>小车</w:t>
      </w:r>
      <w:r>
        <w:rPr>
          <w:rFonts w:hint="eastAsia" w:ascii="宋体" w:hAnsi="宋体" w:eastAsia="宋体" w:cs="宋体"/>
          <w:w w:val="105"/>
          <w:sz w:val="24"/>
          <w:szCs w:val="24"/>
          <w:highlight w:val="none"/>
          <w:lang w:val="en-US" w:eastAsia="zh-CN"/>
        </w:rPr>
        <w:t>车轮</w:t>
      </w:r>
      <w:r>
        <w:rPr>
          <w:rFonts w:hint="eastAsia" w:ascii="宋体" w:hAnsi="宋体" w:eastAsia="宋体" w:cs="宋体"/>
          <w:w w:val="105"/>
          <w:sz w:val="24"/>
          <w:szCs w:val="24"/>
          <w:highlight w:val="none"/>
        </w:rPr>
        <w:t>更换</w:t>
      </w:r>
      <w:r>
        <w:rPr>
          <w:rFonts w:hint="eastAsia" w:ascii="宋体" w:hAnsi="宋体" w:eastAsia="宋体" w:cs="宋体"/>
          <w:w w:val="105"/>
          <w:sz w:val="24"/>
          <w:szCs w:val="24"/>
          <w:highlight w:val="none"/>
          <w:lang w:val="en-US" w:eastAsia="zh-CN"/>
        </w:rPr>
        <w:t>→</w:t>
      </w:r>
      <w:r>
        <w:rPr>
          <w:rFonts w:hint="eastAsia" w:ascii="宋体" w:hAnsi="宋体" w:eastAsia="宋体" w:cs="宋体"/>
          <w:w w:val="105"/>
          <w:sz w:val="24"/>
          <w:szCs w:val="24"/>
          <w:highlight w:val="none"/>
        </w:rPr>
        <w:t>减速机</w:t>
      </w:r>
      <w:r>
        <w:rPr>
          <w:rFonts w:hint="eastAsia" w:ascii="宋体" w:hAnsi="宋体" w:eastAsia="宋体" w:cs="宋体"/>
          <w:w w:val="105"/>
          <w:sz w:val="24"/>
          <w:szCs w:val="24"/>
          <w:highlight w:val="none"/>
          <w:lang w:val="en-US" w:eastAsia="zh-CN"/>
        </w:rPr>
        <w:t>维护→</w:t>
      </w:r>
      <w:r>
        <w:rPr>
          <w:rFonts w:hint="eastAsia" w:ascii="宋体" w:hAnsi="宋体" w:eastAsia="宋体" w:cs="宋体"/>
          <w:w w:val="105"/>
          <w:sz w:val="24"/>
          <w:szCs w:val="24"/>
          <w:highlight w:val="none"/>
        </w:rPr>
        <w:t>分部调试</w:t>
      </w:r>
      <w:r>
        <w:rPr>
          <w:rFonts w:hint="eastAsia" w:ascii="宋体" w:hAnsi="宋体" w:eastAsia="宋体" w:cs="宋体"/>
          <w:w w:val="105"/>
          <w:sz w:val="24"/>
          <w:szCs w:val="24"/>
          <w:highlight w:val="none"/>
          <w:lang w:val="en-US" w:eastAsia="zh-CN"/>
        </w:rPr>
        <w:t xml:space="preserve"> →</w:t>
      </w:r>
      <w:r>
        <w:rPr>
          <w:rFonts w:hint="eastAsia" w:ascii="宋体" w:hAnsi="宋体" w:eastAsia="宋体" w:cs="宋体"/>
          <w:w w:val="105"/>
          <w:sz w:val="24"/>
          <w:szCs w:val="24"/>
          <w:highlight w:val="none"/>
        </w:rPr>
        <w:t>整体调试</w:t>
      </w:r>
    </w:p>
    <w:p w14:paraId="256CDE10">
      <w:pPr>
        <w:pStyle w:val="25"/>
        <w:numPr>
          <w:ilvl w:val="0"/>
          <w:numId w:val="3"/>
        </w:numPr>
        <w:spacing w:line="360" w:lineRule="auto"/>
        <w:ind w:firstLineChars="0"/>
        <w:outlineLvl w:val="0"/>
        <w:rPr>
          <w:rFonts w:hint="eastAsia" w:ascii="宋体" w:hAnsi="宋体" w:eastAsia="宋体" w:cs="宋体"/>
          <w:color w:val="000000"/>
          <w:kern w:val="2"/>
          <w:sz w:val="24"/>
          <w:szCs w:val="24"/>
          <w:lang w:val="en-US" w:eastAsia="zh-CN" w:bidi="ar-SA"/>
        </w:rPr>
      </w:pPr>
      <w:r>
        <w:rPr>
          <w:rFonts w:ascii="宋体" w:hAnsi="宋体" w:eastAsia="宋体"/>
          <w:b/>
          <w:color w:val="000000"/>
          <w:sz w:val="24"/>
        </w:rPr>
        <w:t>施工危险点简析</w:t>
      </w:r>
    </w:p>
    <w:p w14:paraId="1C0B8736">
      <w:pPr>
        <w:pStyle w:val="25"/>
        <w:keepNext w:val="0"/>
        <w:keepLines w:val="0"/>
        <w:pageBreakBefore w:val="0"/>
        <w:widowControl w:val="0"/>
        <w:numPr>
          <w:ilvl w:val="0"/>
          <w:numId w:val="0"/>
        </w:numPr>
        <w:tabs>
          <w:tab w:val="left" w:pos="2397"/>
        </w:tabs>
        <w:kinsoku/>
        <w:wordWrap/>
        <w:overflowPunct/>
        <w:topLinePunct w:val="0"/>
        <w:autoSpaceDE/>
        <w:autoSpaceDN/>
        <w:bidi w:val="0"/>
        <w:adjustRightInd/>
        <w:snapToGrid/>
        <w:spacing w:after="0" w:line="360" w:lineRule="auto"/>
        <w:ind w:right="0" w:rightChars="0"/>
        <w:jc w:val="left"/>
        <w:textAlignment w:val="auto"/>
        <w:rPr>
          <w:rFonts w:hint="eastAsia" w:ascii="宋体" w:hAnsi="宋体" w:eastAsia="宋体" w:cs="宋体"/>
          <w:color w:val="000000"/>
          <w:kern w:val="2"/>
          <w:sz w:val="24"/>
          <w:szCs w:val="24"/>
          <w:lang w:val="en-US" w:eastAsia="zh-CN" w:bidi="ar-SA"/>
        </w:rPr>
      </w:pPr>
      <w:r>
        <w:rPr>
          <w:rFonts w:hint="eastAsia" w:ascii="宋体" w:hAnsi="宋体" w:eastAsia="宋体" w:cs="宋体"/>
          <w:color w:val="000000"/>
          <w:kern w:val="2"/>
          <w:sz w:val="24"/>
          <w:szCs w:val="24"/>
          <w:lang w:val="en-US" w:eastAsia="zh-CN" w:bidi="ar-SA"/>
        </w:rPr>
        <w:t>5.1风险评估</w:t>
      </w:r>
    </w:p>
    <w:p w14:paraId="0387534F">
      <w:pPr>
        <w:pStyle w:val="25"/>
        <w:keepNext w:val="0"/>
        <w:keepLines w:val="0"/>
        <w:pageBreakBefore w:val="0"/>
        <w:widowControl w:val="0"/>
        <w:numPr>
          <w:ilvl w:val="0"/>
          <w:numId w:val="0"/>
        </w:numPr>
        <w:tabs>
          <w:tab w:val="left" w:pos="2397"/>
        </w:tabs>
        <w:kinsoku/>
        <w:wordWrap/>
        <w:overflowPunct/>
        <w:topLinePunct w:val="0"/>
        <w:autoSpaceDE/>
        <w:autoSpaceDN/>
        <w:bidi w:val="0"/>
        <w:adjustRightInd/>
        <w:snapToGrid/>
        <w:spacing w:after="0" w:line="360" w:lineRule="auto"/>
        <w:ind w:right="0" w:rightChars="0"/>
        <w:jc w:val="left"/>
        <w:textAlignment w:val="auto"/>
        <w:rPr>
          <w:rFonts w:hint="eastAsia" w:ascii="宋体" w:hAnsi="宋体" w:eastAsia="宋体" w:cs="宋体"/>
          <w:color w:val="000000"/>
          <w:kern w:val="2"/>
          <w:sz w:val="24"/>
          <w:szCs w:val="24"/>
          <w:lang w:val="en-US" w:eastAsia="zh-CN" w:bidi="ar-SA"/>
        </w:rPr>
      </w:pPr>
      <w:r>
        <w:rPr>
          <w:rFonts w:hint="eastAsia" w:ascii="宋体" w:hAnsi="宋体" w:eastAsia="宋体" w:cs="宋体"/>
          <w:color w:val="000000"/>
          <w:kern w:val="2"/>
          <w:sz w:val="24"/>
          <w:szCs w:val="24"/>
          <w:lang w:val="en-US" w:eastAsia="zh-CN" w:bidi="ar-SA"/>
        </w:rPr>
        <w:t>5.1.1高空、临边作业：系好安全带、安全绳。</w:t>
      </w:r>
    </w:p>
    <w:p w14:paraId="275FF2D5">
      <w:pPr>
        <w:pStyle w:val="25"/>
        <w:keepNext w:val="0"/>
        <w:keepLines w:val="0"/>
        <w:pageBreakBefore w:val="0"/>
        <w:widowControl w:val="0"/>
        <w:numPr>
          <w:ilvl w:val="0"/>
          <w:numId w:val="0"/>
        </w:numPr>
        <w:tabs>
          <w:tab w:val="left" w:pos="2397"/>
        </w:tabs>
        <w:kinsoku/>
        <w:wordWrap/>
        <w:overflowPunct/>
        <w:topLinePunct w:val="0"/>
        <w:autoSpaceDE/>
        <w:autoSpaceDN/>
        <w:bidi w:val="0"/>
        <w:adjustRightInd/>
        <w:snapToGrid/>
        <w:spacing w:after="0" w:line="360" w:lineRule="auto"/>
        <w:ind w:right="0" w:rightChars="0"/>
        <w:jc w:val="left"/>
        <w:textAlignment w:val="auto"/>
        <w:rPr>
          <w:rFonts w:hint="eastAsia" w:ascii="宋体" w:hAnsi="宋体" w:eastAsia="宋体" w:cs="宋体"/>
          <w:color w:val="000000"/>
          <w:kern w:val="2"/>
          <w:sz w:val="24"/>
          <w:szCs w:val="24"/>
          <w:lang w:val="en-US" w:eastAsia="zh-CN" w:bidi="ar-SA"/>
        </w:rPr>
      </w:pPr>
      <w:r>
        <w:rPr>
          <w:rFonts w:hint="eastAsia" w:ascii="宋体" w:hAnsi="宋体" w:eastAsia="宋体" w:cs="宋体"/>
          <w:color w:val="000000"/>
          <w:kern w:val="2"/>
          <w:sz w:val="24"/>
          <w:szCs w:val="24"/>
          <w:lang w:val="en-US" w:eastAsia="zh-CN" w:bidi="ar-SA"/>
        </w:rPr>
        <w:t>5.1.2触电：使用合格的电动工期器具并设有漏电保护和接地。</w:t>
      </w:r>
    </w:p>
    <w:p w14:paraId="49D8CB1D">
      <w:pPr>
        <w:pStyle w:val="25"/>
        <w:keepNext w:val="0"/>
        <w:keepLines w:val="0"/>
        <w:pageBreakBefore w:val="0"/>
        <w:widowControl w:val="0"/>
        <w:numPr>
          <w:ilvl w:val="0"/>
          <w:numId w:val="0"/>
        </w:numPr>
        <w:tabs>
          <w:tab w:val="left" w:pos="2397"/>
        </w:tabs>
        <w:kinsoku/>
        <w:wordWrap/>
        <w:overflowPunct/>
        <w:topLinePunct w:val="0"/>
        <w:autoSpaceDE/>
        <w:autoSpaceDN/>
        <w:bidi w:val="0"/>
        <w:adjustRightInd/>
        <w:snapToGrid/>
        <w:spacing w:after="0" w:line="360" w:lineRule="auto"/>
        <w:ind w:right="0" w:rightChars="0"/>
        <w:jc w:val="left"/>
        <w:textAlignment w:val="auto"/>
        <w:rPr>
          <w:rFonts w:hint="eastAsia" w:ascii="宋体" w:hAnsi="宋体" w:eastAsia="宋体" w:cs="宋体"/>
          <w:color w:val="000000"/>
          <w:kern w:val="2"/>
          <w:sz w:val="24"/>
          <w:szCs w:val="24"/>
          <w:lang w:val="en-US" w:eastAsia="zh-CN" w:bidi="ar-SA"/>
        </w:rPr>
      </w:pPr>
      <w:r>
        <w:rPr>
          <w:rFonts w:hint="eastAsia" w:ascii="宋体" w:hAnsi="宋体" w:eastAsia="宋体" w:cs="宋体"/>
          <w:color w:val="000000"/>
          <w:kern w:val="2"/>
          <w:sz w:val="24"/>
          <w:szCs w:val="24"/>
          <w:lang w:val="en-US" w:eastAsia="zh-CN" w:bidi="ar-SA"/>
        </w:rPr>
        <w:t>5.1.3火灾、爆炸：动火作业需办理动火工作票、配备相应消防器材，做好火星火花隔离措施，确认动火区域气体浓度在合格范围内。</w:t>
      </w:r>
    </w:p>
    <w:p w14:paraId="49CBF85B">
      <w:pPr>
        <w:pStyle w:val="25"/>
        <w:keepNext w:val="0"/>
        <w:keepLines w:val="0"/>
        <w:pageBreakBefore w:val="0"/>
        <w:widowControl w:val="0"/>
        <w:numPr>
          <w:ilvl w:val="0"/>
          <w:numId w:val="0"/>
        </w:numPr>
        <w:tabs>
          <w:tab w:val="left" w:pos="2397"/>
        </w:tabs>
        <w:kinsoku/>
        <w:wordWrap/>
        <w:overflowPunct/>
        <w:topLinePunct w:val="0"/>
        <w:autoSpaceDE/>
        <w:autoSpaceDN/>
        <w:bidi w:val="0"/>
        <w:adjustRightInd/>
        <w:snapToGrid/>
        <w:spacing w:after="0" w:line="360" w:lineRule="auto"/>
        <w:ind w:right="0" w:rightChars="0"/>
        <w:jc w:val="left"/>
        <w:textAlignment w:val="auto"/>
        <w:rPr>
          <w:rFonts w:hint="eastAsia" w:ascii="宋体" w:hAnsi="宋体" w:eastAsia="宋体" w:cs="宋体"/>
          <w:color w:val="000000"/>
          <w:kern w:val="2"/>
          <w:sz w:val="24"/>
          <w:szCs w:val="24"/>
          <w:lang w:val="en-US" w:eastAsia="zh-CN" w:bidi="ar-SA"/>
        </w:rPr>
      </w:pPr>
      <w:r>
        <w:rPr>
          <w:rFonts w:hint="eastAsia" w:ascii="宋体" w:hAnsi="宋体" w:eastAsia="宋体" w:cs="宋体"/>
          <w:color w:val="000000"/>
          <w:kern w:val="2"/>
          <w:sz w:val="24"/>
          <w:szCs w:val="24"/>
          <w:lang w:val="en-US" w:eastAsia="zh-CN" w:bidi="ar-SA"/>
        </w:rPr>
        <w:t>5.1.4机械伤害、物体打击： 断开设备动力源如电源、汽源、水源 ，穿戴好个人劳保防护用品。</w:t>
      </w:r>
    </w:p>
    <w:p w14:paraId="180601AF">
      <w:pPr>
        <w:pStyle w:val="25"/>
        <w:keepNext w:val="0"/>
        <w:keepLines w:val="0"/>
        <w:pageBreakBefore w:val="0"/>
        <w:widowControl w:val="0"/>
        <w:numPr>
          <w:ilvl w:val="0"/>
          <w:numId w:val="0"/>
        </w:numPr>
        <w:tabs>
          <w:tab w:val="left" w:pos="2397"/>
        </w:tabs>
        <w:kinsoku/>
        <w:wordWrap/>
        <w:overflowPunct/>
        <w:topLinePunct w:val="0"/>
        <w:autoSpaceDE/>
        <w:autoSpaceDN/>
        <w:bidi w:val="0"/>
        <w:adjustRightInd/>
        <w:snapToGrid/>
        <w:spacing w:after="0" w:line="360" w:lineRule="auto"/>
        <w:ind w:right="0" w:rightChars="0"/>
        <w:jc w:val="left"/>
        <w:textAlignment w:val="auto"/>
        <w:rPr>
          <w:rFonts w:hint="eastAsia" w:ascii="宋体" w:hAnsi="宋体" w:eastAsia="宋体" w:cs="宋体"/>
          <w:color w:val="000000"/>
          <w:kern w:val="2"/>
          <w:sz w:val="24"/>
          <w:szCs w:val="24"/>
          <w:lang w:val="en-US" w:eastAsia="zh-CN" w:bidi="ar-SA"/>
        </w:rPr>
      </w:pPr>
      <w:r>
        <w:rPr>
          <w:rFonts w:hint="eastAsia" w:ascii="宋体" w:hAnsi="宋体" w:eastAsia="宋体" w:cs="宋体"/>
          <w:color w:val="000000"/>
          <w:kern w:val="2"/>
          <w:sz w:val="24"/>
          <w:szCs w:val="24"/>
          <w:lang w:val="en-US" w:eastAsia="zh-CN" w:bidi="ar-SA"/>
        </w:rPr>
        <w:t>5.1.5中毒窒息：随时检测灰渣库作业区域内气体浓度， 进入灰渣库内工作需佩戴好合格的口罩。</w:t>
      </w:r>
    </w:p>
    <w:p w14:paraId="72EEE712">
      <w:pPr>
        <w:pStyle w:val="6"/>
        <w:numPr>
          <w:ilvl w:val="0"/>
          <w:numId w:val="3"/>
        </w:numPr>
        <w:spacing w:before="171"/>
        <w:ind w:left="720" w:leftChars="0" w:hanging="720" w:firstLineChars="0"/>
        <w:rPr>
          <w:rFonts w:hint="eastAsia"/>
          <w:lang w:val="en-US" w:eastAsia="zh-CN"/>
        </w:rPr>
      </w:pPr>
      <w:r>
        <w:rPr>
          <w:w w:val="105"/>
        </w:rPr>
        <w:t>施工危险因素和环境因素辨识及控制对策表</w:t>
      </w:r>
      <w:r>
        <w:rPr>
          <w:rFonts w:hint="eastAsia"/>
          <w:w w:val="105"/>
          <w:lang w:val="en-US" w:eastAsia="zh-CN"/>
        </w:rPr>
        <w:t xml:space="preserve"> </w:t>
      </w:r>
    </w:p>
    <w:tbl>
      <w:tblPr>
        <w:tblStyle w:val="14"/>
        <w:tblpPr w:leftFromText="180" w:rightFromText="180" w:vertAnchor="text" w:horzAnchor="page" w:tblpX="1386" w:tblpY="298"/>
        <w:tblOverlap w:val="never"/>
        <w:tblW w:w="9720" w:type="dxa"/>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577"/>
        <w:gridCol w:w="1952"/>
        <w:gridCol w:w="4324"/>
        <w:gridCol w:w="950"/>
        <w:gridCol w:w="961"/>
        <w:gridCol w:w="956"/>
      </w:tblGrid>
      <w:tr w14:paraId="3F0FB63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85" w:hRule="atLeast"/>
        </w:trPr>
        <w:tc>
          <w:tcPr>
            <w:tcW w:w="577" w:type="dxa"/>
          </w:tcPr>
          <w:p w14:paraId="027254BC">
            <w:pPr>
              <w:pStyle w:val="27"/>
              <w:spacing w:before="10"/>
              <w:rPr>
                <w:rFonts w:hint="eastAsia" w:ascii="宋体" w:hAnsi="宋体" w:eastAsia="宋体" w:cs="宋体"/>
                <w:sz w:val="21"/>
                <w:szCs w:val="21"/>
              </w:rPr>
            </w:pPr>
          </w:p>
          <w:p w14:paraId="4FD65F91">
            <w:pPr>
              <w:pStyle w:val="27"/>
              <w:jc w:val="both"/>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序号</w:t>
            </w:r>
          </w:p>
        </w:tc>
        <w:tc>
          <w:tcPr>
            <w:tcW w:w="1952" w:type="dxa"/>
          </w:tcPr>
          <w:p w14:paraId="17FBE5C2">
            <w:pPr>
              <w:pStyle w:val="27"/>
              <w:spacing w:before="10"/>
              <w:rPr>
                <w:rFonts w:hint="eastAsia" w:ascii="宋体" w:hAnsi="宋体" w:eastAsia="宋体" w:cs="宋体"/>
                <w:sz w:val="21"/>
                <w:szCs w:val="21"/>
              </w:rPr>
            </w:pPr>
          </w:p>
          <w:p w14:paraId="2B65D226">
            <w:pPr>
              <w:pStyle w:val="27"/>
              <w:spacing w:line="254" w:lineRule="auto"/>
              <w:ind w:left="303" w:right="99" w:hanging="125"/>
              <w:rPr>
                <w:rFonts w:hint="eastAsia" w:ascii="宋体" w:hAnsi="宋体" w:eastAsia="宋体" w:cs="宋体"/>
                <w:sz w:val="21"/>
                <w:szCs w:val="21"/>
              </w:rPr>
            </w:pPr>
            <w:r>
              <w:rPr>
                <w:rFonts w:hint="eastAsia" w:ascii="宋体" w:hAnsi="宋体" w:eastAsia="宋体" w:cs="宋体"/>
                <w:sz w:val="21"/>
                <w:szCs w:val="21"/>
              </w:rPr>
              <w:t>施工危险因素和</w:t>
            </w:r>
            <w:r>
              <w:rPr>
                <w:rFonts w:hint="eastAsia" w:ascii="宋体" w:hAnsi="宋体" w:eastAsia="宋体" w:cs="宋体"/>
                <w:w w:val="105"/>
                <w:sz w:val="21"/>
                <w:szCs w:val="21"/>
              </w:rPr>
              <w:t>环境因素描述</w:t>
            </w:r>
          </w:p>
        </w:tc>
        <w:tc>
          <w:tcPr>
            <w:tcW w:w="4324" w:type="dxa"/>
          </w:tcPr>
          <w:p w14:paraId="08FC640E">
            <w:pPr>
              <w:pStyle w:val="27"/>
              <w:spacing w:before="2"/>
              <w:rPr>
                <w:rFonts w:hint="eastAsia" w:ascii="宋体" w:hAnsi="宋体" w:eastAsia="宋体" w:cs="宋体"/>
                <w:sz w:val="21"/>
                <w:szCs w:val="21"/>
              </w:rPr>
            </w:pPr>
          </w:p>
          <w:p w14:paraId="7DDA7566">
            <w:pPr>
              <w:pStyle w:val="27"/>
              <w:ind w:left="160" w:right="86"/>
              <w:jc w:val="center"/>
              <w:rPr>
                <w:rFonts w:hint="eastAsia" w:ascii="宋体" w:hAnsi="宋体" w:eastAsia="宋体" w:cs="宋体"/>
                <w:sz w:val="21"/>
                <w:szCs w:val="21"/>
              </w:rPr>
            </w:pPr>
            <w:r>
              <w:rPr>
                <w:rFonts w:hint="eastAsia" w:ascii="宋体" w:hAnsi="宋体" w:eastAsia="宋体" w:cs="宋体"/>
                <w:w w:val="105"/>
                <w:sz w:val="21"/>
                <w:szCs w:val="21"/>
              </w:rPr>
              <w:t>采用的风险控制技术措施</w:t>
            </w:r>
          </w:p>
        </w:tc>
        <w:tc>
          <w:tcPr>
            <w:tcW w:w="950" w:type="dxa"/>
          </w:tcPr>
          <w:p w14:paraId="2EBBABB4">
            <w:pPr>
              <w:pStyle w:val="27"/>
              <w:spacing w:before="10"/>
              <w:rPr>
                <w:rFonts w:hint="eastAsia" w:ascii="宋体" w:hAnsi="宋体" w:eastAsia="宋体" w:cs="宋体"/>
                <w:sz w:val="21"/>
                <w:szCs w:val="21"/>
              </w:rPr>
            </w:pPr>
          </w:p>
          <w:p w14:paraId="60D061F0">
            <w:pPr>
              <w:pStyle w:val="27"/>
              <w:spacing w:line="259" w:lineRule="auto"/>
              <w:ind w:left="184" w:right="41" w:firstLine="1"/>
              <w:rPr>
                <w:rFonts w:hint="eastAsia" w:ascii="宋体" w:hAnsi="宋体" w:eastAsia="宋体" w:cs="宋体"/>
                <w:sz w:val="21"/>
                <w:szCs w:val="21"/>
              </w:rPr>
            </w:pPr>
            <w:r>
              <w:rPr>
                <w:rFonts w:hint="eastAsia" w:ascii="宋体" w:hAnsi="宋体" w:eastAsia="宋体" w:cs="宋体"/>
                <w:sz w:val="21"/>
                <w:szCs w:val="21"/>
              </w:rPr>
              <w:t>监督管</w:t>
            </w:r>
            <w:r>
              <w:rPr>
                <w:rFonts w:hint="eastAsia" w:ascii="宋体" w:hAnsi="宋体" w:eastAsia="宋体" w:cs="宋体"/>
                <w:w w:val="105"/>
                <w:sz w:val="21"/>
                <w:szCs w:val="21"/>
              </w:rPr>
              <w:t>理措施</w:t>
            </w:r>
          </w:p>
        </w:tc>
        <w:tc>
          <w:tcPr>
            <w:tcW w:w="961" w:type="dxa"/>
          </w:tcPr>
          <w:p w14:paraId="6182D01B">
            <w:pPr>
              <w:pStyle w:val="27"/>
              <w:spacing w:before="2"/>
              <w:rPr>
                <w:rFonts w:hint="eastAsia" w:ascii="宋体" w:hAnsi="宋体" w:eastAsia="宋体" w:cs="宋体"/>
                <w:sz w:val="21"/>
                <w:szCs w:val="21"/>
              </w:rPr>
            </w:pPr>
          </w:p>
          <w:p w14:paraId="488E68CE">
            <w:pPr>
              <w:pStyle w:val="27"/>
              <w:spacing w:line="254" w:lineRule="auto"/>
              <w:ind w:left="164" w:right="31" w:firstLine="118"/>
              <w:rPr>
                <w:rFonts w:hint="eastAsia" w:ascii="宋体" w:hAnsi="宋体" w:eastAsia="宋体" w:cs="宋体"/>
                <w:sz w:val="21"/>
                <w:szCs w:val="21"/>
              </w:rPr>
            </w:pPr>
            <w:r>
              <w:rPr>
                <w:rFonts w:hint="eastAsia" w:ascii="宋体" w:hAnsi="宋体" w:eastAsia="宋体" w:cs="宋体"/>
                <w:w w:val="105"/>
                <w:sz w:val="21"/>
                <w:szCs w:val="21"/>
              </w:rPr>
              <w:t>实施负责人</w:t>
            </w:r>
          </w:p>
        </w:tc>
        <w:tc>
          <w:tcPr>
            <w:tcW w:w="956" w:type="dxa"/>
          </w:tcPr>
          <w:p w14:paraId="5948642E">
            <w:pPr>
              <w:pStyle w:val="27"/>
              <w:spacing w:before="10"/>
              <w:rPr>
                <w:rFonts w:hint="eastAsia" w:ascii="宋体" w:hAnsi="宋体" w:eastAsia="宋体" w:cs="宋体"/>
                <w:sz w:val="21"/>
                <w:szCs w:val="21"/>
              </w:rPr>
            </w:pPr>
          </w:p>
          <w:p w14:paraId="49DC64E1">
            <w:pPr>
              <w:pStyle w:val="27"/>
              <w:spacing w:line="254" w:lineRule="auto"/>
              <w:ind w:left="169" w:right="26" w:firstLine="115"/>
              <w:rPr>
                <w:rFonts w:hint="eastAsia" w:ascii="宋体" w:hAnsi="宋体" w:eastAsia="宋体" w:cs="宋体"/>
                <w:sz w:val="21"/>
                <w:szCs w:val="21"/>
              </w:rPr>
            </w:pPr>
            <w:r>
              <w:rPr>
                <w:rFonts w:hint="eastAsia" w:ascii="宋体" w:hAnsi="宋体" w:eastAsia="宋体" w:cs="宋体"/>
                <w:w w:val="105"/>
                <w:sz w:val="21"/>
                <w:szCs w:val="21"/>
              </w:rPr>
              <w:t>确认签证人</w:t>
            </w:r>
          </w:p>
        </w:tc>
      </w:tr>
      <w:tr w14:paraId="4C38486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36" w:hRule="atLeast"/>
        </w:trPr>
        <w:tc>
          <w:tcPr>
            <w:tcW w:w="577" w:type="dxa"/>
          </w:tcPr>
          <w:p w14:paraId="7D9A77BC">
            <w:pPr>
              <w:pStyle w:val="27"/>
              <w:spacing w:before="11"/>
              <w:rPr>
                <w:rFonts w:hint="eastAsia" w:ascii="宋体" w:hAnsi="宋体" w:eastAsia="宋体" w:cs="宋体"/>
                <w:sz w:val="21"/>
                <w:szCs w:val="21"/>
              </w:rPr>
            </w:pPr>
          </w:p>
          <w:p w14:paraId="5F855B01">
            <w:pPr>
              <w:pStyle w:val="27"/>
              <w:ind w:right="235"/>
              <w:jc w:val="right"/>
              <w:rPr>
                <w:rFonts w:hint="eastAsia" w:ascii="宋体" w:hAnsi="宋体" w:eastAsia="宋体" w:cs="宋体"/>
                <w:sz w:val="21"/>
                <w:szCs w:val="21"/>
              </w:rPr>
            </w:pPr>
            <w:r>
              <w:rPr>
                <w:rFonts w:hint="eastAsia" w:ascii="宋体" w:hAnsi="宋体" w:eastAsia="宋体" w:cs="宋体"/>
                <w:w w:val="105"/>
                <w:sz w:val="21"/>
                <w:szCs w:val="21"/>
              </w:rPr>
              <w:t>1.</w:t>
            </w:r>
          </w:p>
        </w:tc>
        <w:tc>
          <w:tcPr>
            <w:tcW w:w="1952" w:type="dxa"/>
          </w:tcPr>
          <w:p w14:paraId="5B8B50E3">
            <w:pPr>
              <w:pStyle w:val="27"/>
              <w:spacing w:before="183" w:line="254" w:lineRule="auto"/>
              <w:ind w:left="150" w:right="90" w:firstLine="5"/>
              <w:rPr>
                <w:rFonts w:hint="eastAsia" w:ascii="宋体" w:hAnsi="宋体" w:eastAsia="宋体" w:cs="宋体"/>
                <w:sz w:val="21"/>
                <w:szCs w:val="21"/>
              </w:rPr>
            </w:pPr>
            <w:r>
              <w:rPr>
                <w:rFonts w:hint="eastAsia" w:ascii="宋体" w:hAnsi="宋体" w:eastAsia="宋体" w:cs="宋体"/>
                <w:w w:val="105"/>
                <w:sz w:val="21"/>
                <w:szCs w:val="21"/>
              </w:rPr>
              <w:t>进入现场不正确佩戴安全帽</w:t>
            </w:r>
          </w:p>
        </w:tc>
        <w:tc>
          <w:tcPr>
            <w:tcW w:w="4324" w:type="dxa"/>
          </w:tcPr>
          <w:p w14:paraId="2C0376E1">
            <w:pPr>
              <w:pStyle w:val="27"/>
              <w:numPr>
                <w:ilvl w:val="0"/>
                <w:numId w:val="4"/>
              </w:numPr>
              <w:spacing w:before="19"/>
              <w:ind w:left="425" w:leftChars="0" w:right="-29" w:hanging="425" w:firstLineChars="0"/>
              <w:rPr>
                <w:rFonts w:hint="eastAsia" w:ascii="宋体" w:hAnsi="宋体" w:eastAsia="宋体" w:cs="宋体"/>
                <w:sz w:val="21"/>
                <w:szCs w:val="21"/>
              </w:rPr>
            </w:pPr>
            <w:r>
              <w:rPr>
                <w:rFonts w:hint="eastAsia" w:ascii="宋体" w:hAnsi="宋体" w:eastAsia="宋体" w:cs="宋体"/>
                <w:spacing w:val="-4"/>
                <w:sz w:val="21"/>
                <w:szCs w:val="21"/>
              </w:rPr>
              <w:t>进入现场要精力集中， 慎重行走。</w:t>
            </w:r>
          </w:p>
          <w:p w14:paraId="50AD2509">
            <w:pPr>
              <w:pStyle w:val="27"/>
              <w:numPr>
                <w:ilvl w:val="0"/>
                <w:numId w:val="4"/>
              </w:numPr>
              <w:spacing w:before="18"/>
              <w:ind w:left="425" w:leftChars="0" w:hanging="425" w:firstLineChars="0"/>
              <w:rPr>
                <w:rFonts w:hint="eastAsia" w:ascii="宋体" w:hAnsi="宋体" w:eastAsia="宋体" w:cs="宋体"/>
                <w:sz w:val="21"/>
                <w:szCs w:val="21"/>
              </w:rPr>
            </w:pPr>
            <w:r>
              <w:rPr>
                <w:rFonts w:hint="eastAsia" w:ascii="宋体" w:hAnsi="宋体" w:eastAsia="宋体" w:cs="宋体"/>
                <w:w w:val="105"/>
                <w:sz w:val="21"/>
                <w:szCs w:val="21"/>
              </w:rPr>
              <w:t>安全帽要戴正</w:t>
            </w:r>
            <w:r>
              <w:rPr>
                <w:rFonts w:hint="eastAsia" w:ascii="宋体" w:hAnsi="宋体" w:eastAsia="宋体" w:cs="宋体"/>
                <w:w w:val="90"/>
                <w:sz w:val="21"/>
                <w:szCs w:val="21"/>
              </w:rPr>
              <w:t xml:space="preserve">， </w:t>
            </w:r>
            <w:r>
              <w:rPr>
                <w:rFonts w:hint="eastAsia" w:ascii="宋体" w:hAnsi="宋体" w:eastAsia="宋体" w:cs="宋体"/>
                <w:w w:val="105"/>
                <w:sz w:val="21"/>
                <w:szCs w:val="21"/>
              </w:rPr>
              <w:t>帽带要系紧。</w:t>
            </w:r>
          </w:p>
          <w:p w14:paraId="132442FE">
            <w:pPr>
              <w:pStyle w:val="27"/>
              <w:numPr>
                <w:ilvl w:val="0"/>
                <w:numId w:val="4"/>
              </w:numPr>
              <w:spacing w:before="23" w:line="267" w:lineRule="exact"/>
              <w:ind w:left="425" w:leftChars="0" w:hanging="425" w:firstLineChars="0"/>
              <w:rPr>
                <w:rFonts w:hint="eastAsia" w:ascii="宋体" w:hAnsi="宋体" w:eastAsia="宋体" w:cs="宋体"/>
                <w:sz w:val="21"/>
                <w:szCs w:val="21"/>
              </w:rPr>
            </w:pPr>
            <w:r>
              <w:rPr>
                <w:rFonts w:hint="eastAsia" w:ascii="宋体" w:hAnsi="宋体" w:eastAsia="宋体" w:cs="宋体"/>
                <w:w w:val="105"/>
                <w:sz w:val="21"/>
                <w:szCs w:val="21"/>
              </w:rPr>
              <w:t>严禁坐、踏安全帽或挪作他用。</w:t>
            </w:r>
          </w:p>
        </w:tc>
        <w:tc>
          <w:tcPr>
            <w:tcW w:w="950" w:type="dxa"/>
          </w:tcPr>
          <w:p w14:paraId="65118695">
            <w:pPr>
              <w:pStyle w:val="27"/>
              <w:spacing w:before="244"/>
              <w:ind w:left="463"/>
              <w:rPr>
                <w:rFonts w:hint="eastAsia" w:ascii="宋体" w:hAnsi="宋体" w:eastAsia="宋体" w:cs="宋体"/>
                <w:color w:val="auto"/>
                <w:sz w:val="21"/>
                <w:szCs w:val="21"/>
              </w:rPr>
            </w:pPr>
            <w:r>
              <w:rPr>
                <w:rFonts w:hint="eastAsia" w:ascii="宋体" w:hAnsi="宋体" w:eastAsia="宋体" w:cs="宋体"/>
                <w:color w:val="auto"/>
                <w:w w:val="95"/>
                <w:sz w:val="21"/>
                <w:szCs w:val="21"/>
              </w:rPr>
              <w:t>s</w:t>
            </w:r>
          </w:p>
        </w:tc>
        <w:tc>
          <w:tcPr>
            <w:tcW w:w="961" w:type="dxa"/>
          </w:tcPr>
          <w:p w14:paraId="21AD6654">
            <w:pPr>
              <w:pStyle w:val="27"/>
              <w:rPr>
                <w:rFonts w:hint="eastAsia" w:ascii="宋体" w:hAnsi="宋体" w:eastAsia="宋体" w:cs="宋体"/>
                <w:sz w:val="21"/>
                <w:szCs w:val="21"/>
              </w:rPr>
            </w:pPr>
          </w:p>
        </w:tc>
        <w:tc>
          <w:tcPr>
            <w:tcW w:w="956" w:type="dxa"/>
          </w:tcPr>
          <w:p w14:paraId="1C89B5AB">
            <w:pPr>
              <w:pStyle w:val="27"/>
              <w:rPr>
                <w:rFonts w:hint="eastAsia" w:ascii="宋体" w:hAnsi="宋体" w:eastAsia="宋体" w:cs="宋体"/>
                <w:sz w:val="21"/>
                <w:szCs w:val="21"/>
              </w:rPr>
            </w:pPr>
          </w:p>
        </w:tc>
      </w:tr>
      <w:tr w14:paraId="7BCB1FE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51" w:hRule="atLeast"/>
        </w:trPr>
        <w:tc>
          <w:tcPr>
            <w:tcW w:w="577" w:type="dxa"/>
          </w:tcPr>
          <w:p w14:paraId="295B19F3">
            <w:pPr>
              <w:pStyle w:val="27"/>
              <w:rPr>
                <w:rFonts w:hint="eastAsia" w:ascii="宋体" w:hAnsi="宋体" w:eastAsia="宋体" w:cs="宋体"/>
                <w:sz w:val="21"/>
                <w:szCs w:val="21"/>
              </w:rPr>
            </w:pPr>
          </w:p>
          <w:p w14:paraId="7FFA41E3">
            <w:pPr>
              <w:pStyle w:val="27"/>
              <w:rPr>
                <w:rFonts w:hint="eastAsia" w:ascii="宋体" w:hAnsi="宋体" w:eastAsia="宋体" w:cs="宋体"/>
                <w:sz w:val="21"/>
                <w:szCs w:val="21"/>
              </w:rPr>
            </w:pPr>
          </w:p>
          <w:p w14:paraId="4555B754">
            <w:pPr>
              <w:pStyle w:val="27"/>
              <w:ind w:right="278"/>
              <w:jc w:val="right"/>
              <w:rPr>
                <w:rFonts w:hint="eastAsia" w:ascii="宋体" w:hAnsi="宋体" w:eastAsia="宋体" w:cs="宋体"/>
                <w:sz w:val="21"/>
                <w:szCs w:val="21"/>
              </w:rPr>
            </w:pPr>
            <w:r>
              <w:rPr>
                <w:rFonts w:hint="eastAsia" w:ascii="宋体" w:hAnsi="宋体" w:eastAsia="宋体" w:cs="宋体"/>
                <w:sz w:val="21"/>
                <w:szCs w:val="21"/>
              </w:rPr>
              <w:t>2.</w:t>
            </w:r>
          </w:p>
        </w:tc>
        <w:tc>
          <w:tcPr>
            <w:tcW w:w="1952" w:type="dxa"/>
          </w:tcPr>
          <w:p w14:paraId="3F56BD79">
            <w:pPr>
              <w:pStyle w:val="27"/>
              <w:rPr>
                <w:rFonts w:hint="eastAsia" w:ascii="宋体" w:hAnsi="宋体" w:eastAsia="宋体" w:cs="宋体"/>
                <w:sz w:val="21"/>
                <w:szCs w:val="21"/>
              </w:rPr>
            </w:pPr>
          </w:p>
          <w:p w14:paraId="7DF5F8FB">
            <w:pPr>
              <w:pStyle w:val="27"/>
              <w:spacing w:before="8"/>
              <w:rPr>
                <w:rFonts w:hint="eastAsia" w:ascii="宋体" w:hAnsi="宋体" w:eastAsia="宋体" w:cs="宋体"/>
                <w:sz w:val="21"/>
                <w:szCs w:val="21"/>
              </w:rPr>
            </w:pPr>
          </w:p>
          <w:p w14:paraId="0025F366">
            <w:pPr>
              <w:pStyle w:val="27"/>
              <w:ind w:left="140"/>
              <w:rPr>
                <w:rFonts w:hint="eastAsia" w:ascii="宋体" w:hAnsi="宋体" w:eastAsia="宋体" w:cs="宋体"/>
                <w:sz w:val="21"/>
                <w:szCs w:val="21"/>
              </w:rPr>
            </w:pPr>
            <w:r>
              <w:rPr>
                <w:rFonts w:hint="eastAsia" w:ascii="宋体" w:hAnsi="宋体" w:eastAsia="宋体" w:cs="宋体"/>
                <w:w w:val="105"/>
                <w:sz w:val="21"/>
                <w:szCs w:val="21"/>
              </w:rPr>
              <w:t>酒后进入现场</w:t>
            </w:r>
          </w:p>
        </w:tc>
        <w:tc>
          <w:tcPr>
            <w:tcW w:w="4324" w:type="dxa"/>
          </w:tcPr>
          <w:p w14:paraId="66AEC89F">
            <w:pPr>
              <w:pStyle w:val="27"/>
              <w:numPr>
                <w:ilvl w:val="0"/>
                <w:numId w:val="5"/>
              </w:numPr>
              <w:spacing w:before="23" w:line="267" w:lineRule="exact"/>
              <w:ind w:left="425" w:leftChars="0" w:hanging="425" w:firstLineChars="0"/>
              <w:rPr>
                <w:rFonts w:hint="eastAsia" w:ascii="宋体" w:hAnsi="宋体" w:eastAsia="宋体" w:cs="宋体"/>
                <w:w w:val="105"/>
                <w:sz w:val="21"/>
                <w:szCs w:val="21"/>
              </w:rPr>
            </w:pPr>
            <w:r>
              <w:rPr>
                <w:rFonts w:hint="eastAsia" w:ascii="宋体" w:hAnsi="宋体" w:eastAsia="宋体" w:cs="宋体"/>
                <w:w w:val="105"/>
                <w:sz w:val="21"/>
                <w:szCs w:val="21"/>
              </w:rPr>
              <w:t>进入现场检修的人员， 一律禁止喝酒。</w:t>
            </w:r>
          </w:p>
          <w:p w14:paraId="6294C1AC">
            <w:pPr>
              <w:pStyle w:val="27"/>
              <w:numPr>
                <w:ilvl w:val="0"/>
                <w:numId w:val="5"/>
              </w:numPr>
              <w:spacing w:before="23" w:line="267" w:lineRule="exact"/>
              <w:ind w:left="425" w:leftChars="0" w:hanging="425" w:firstLineChars="0"/>
              <w:rPr>
                <w:rFonts w:hint="eastAsia" w:ascii="宋体" w:hAnsi="宋体" w:eastAsia="宋体" w:cs="宋体"/>
                <w:w w:val="105"/>
                <w:sz w:val="21"/>
                <w:szCs w:val="21"/>
              </w:rPr>
            </w:pPr>
            <w:r>
              <w:rPr>
                <w:rFonts w:hint="eastAsia" w:ascii="宋体" w:hAnsi="宋体" w:eastAsia="宋体" w:cs="宋体"/>
                <w:w w:val="105"/>
                <w:sz w:val="21"/>
                <w:szCs w:val="21"/>
              </w:rPr>
              <w:t>任何人不得以任何理 由洒后进入</w:t>
            </w:r>
          </w:p>
          <w:p w14:paraId="35976ED0">
            <w:pPr>
              <w:pStyle w:val="27"/>
              <w:numPr>
                <w:ilvl w:val="0"/>
                <w:numId w:val="0"/>
              </w:numPr>
              <w:spacing w:before="23" w:line="267" w:lineRule="exact"/>
              <w:ind w:leftChars="0"/>
              <w:rPr>
                <w:rFonts w:hint="eastAsia" w:ascii="宋体" w:hAnsi="宋体" w:eastAsia="宋体" w:cs="宋体"/>
                <w:sz w:val="21"/>
                <w:szCs w:val="21"/>
              </w:rPr>
            </w:pPr>
            <w:r>
              <w:rPr>
                <w:rFonts w:hint="eastAsia" w:ascii="宋体" w:hAnsi="宋体" w:eastAsia="宋体" w:cs="宋体"/>
                <w:w w:val="105"/>
                <w:sz w:val="21"/>
                <w:szCs w:val="21"/>
              </w:rPr>
              <w:t>检修现场。</w:t>
            </w:r>
          </w:p>
        </w:tc>
        <w:tc>
          <w:tcPr>
            <w:tcW w:w="950" w:type="dxa"/>
          </w:tcPr>
          <w:p w14:paraId="3EC9523B">
            <w:pPr>
              <w:pStyle w:val="27"/>
              <w:spacing w:before="6"/>
              <w:rPr>
                <w:rFonts w:hint="eastAsia" w:ascii="宋体" w:hAnsi="宋体" w:eastAsia="宋体" w:cs="宋体"/>
                <w:color w:val="auto"/>
                <w:sz w:val="21"/>
                <w:szCs w:val="21"/>
              </w:rPr>
            </w:pPr>
          </w:p>
          <w:p w14:paraId="599D3795">
            <w:pPr>
              <w:pStyle w:val="27"/>
              <w:ind w:left="449"/>
              <w:rPr>
                <w:rFonts w:hint="eastAsia" w:ascii="宋体" w:hAnsi="宋体" w:eastAsia="宋体" w:cs="宋体"/>
                <w:color w:val="auto"/>
                <w:sz w:val="21"/>
                <w:szCs w:val="21"/>
              </w:rPr>
            </w:pPr>
            <w:r>
              <w:rPr>
                <w:rFonts w:hint="eastAsia" w:ascii="宋体" w:hAnsi="宋体" w:eastAsia="宋体" w:cs="宋体"/>
                <w:color w:val="auto"/>
                <w:w w:val="100"/>
                <w:sz w:val="21"/>
                <w:szCs w:val="21"/>
              </w:rPr>
              <w:t>s</w:t>
            </w:r>
          </w:p>
        </w:tc>
        <w:tc>
          <w:tcPr>
            <w:tcW w:w="961" w:type="dxa"/>
          </w:tcPr>
          <w:p w14:paraId="21D36488">
            <w:pPr>
              <w:pStyle w:val="27"/>
              <w:rPr>
                <w:rFonts w:hint="eastAsia" w:ascii="宋体" w:hAnsi="宋体" w:eastAsia="宋体" w:cs="宋体"/>
                <w:sz w:val="21"/>
                <w:szCs w:val="21"/>
              </w:rPr>
            </w:pPr>
          </w:p>
        </w:tc>
        <w:tc>
          <w:tcPr>
            <w:tcW w:w="956" w:type="dxa"/>
          </w:tcPr>
          <w:p w14:paraId="07CB4C9F">
            <w:pPr>
              <w:pStyle w:val="27"/>
              <w:rPr>
                <w:rFonts w:hint="eastAsia" w:ascii="宋体" w:hAnsi="宋体" w:eastAsia="宋体" w:cs="宋体"/>
                <w:sz w:val="21"/>
                <w:szCs w:val="21"/>
              </w:rPr>
            </w:pPr>
          </w:p>
        </w:tc>
      </w:tr>
      <w:tr w14:paraId="4ED1039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655" w:hRule="atLeast"/>
        </w:trPr>
        <w:tc>
          <w:tcPr>
            <w:tcW w:w="577" w:type="dxa"/>
          </w:tcPr>
          <w:p w14:paraId="4631666B">
            <w:pPr>
              <w:pStyle w:val="27"/>
              <w:rPr>
                <w:rFonts w:hint="eastAsia" w:ascii="宋体" w:hAnsi="宋体" w:eastAsia="宋体" w:cs="宋体"/>
                <w:sz w:val="21"/>
                <w:szCs w:val="21"/>
              </w:rPr>
            </w:pPr>
          </w:p>
          <w:p w14:paraId="3C6EAB92">
            <w:pPr>
              <w:pStyle w:val="27"/>
              <w:rPr>
                <w:rFonts w:hint="eastAsia" w:ascii="宋体" w:hAnsi="宋体" w:eastAsia="宋体" w:cs="宋体"/>
                <w:sz w:val="21"/>
                <w:szCs w:val="21"/>
              </w:rPr>
            </w:pPr>
          </w:p>
          <w:p w14:paraId="436F27B5">
            <w:pPr>
              <w:pStyle w:val="27"/>
              <w:rPr>
                <w:rFonts w:hint="eastAsia" w:ascii="宋体" w:hAnsi="宋体" w:eastAsia="宋体" w:cs="宋体"/>
                <w:sz w:val="21"/>
                <w:szCs w:val="21"/>
              </w:rPr>
            </w:pPr>
          </w:p>
          <w:p w14:paraId="71516401">
            <w:pPr>
              <w:pStyle w:val="27"/>
              <w:spacing w:before="1"/>
              <w:ind w:right="300"/>
              <w:jc w:val="right"/>
              <w:rPr>
                <w:rFonts w:hint="eastAsia" w:ascii="宋体" w:hAnsi="宋体" w:eastAsia="宋体" w:cs="宋体"/>
                <w:sz w:val="21"/>
                <w:szCs w:val="21"/>
              </w:rPr>
            </w:pPr>
            <w:r>
              <w:rPr>
                <w:rFonts w:hint="eastAsia" w:ascii="宋体" w:hAnsi="宋体" w:eastAsia="宋体" w:cs="宋体"/>
                <w:w w:val="95"/>
                <w:sz w:val="21"/>
                <w:szCs w:val="21"/>
              </w:rPr>
              <w:t>3.</w:t>
            </w:r>
          </w:p>
        </w:tc>
        <w:tc>
          <w:tcPr>
            <w:tcW w:w="1952" w:type="dxa"/>
          </w:tcPr>
          <w:p w14:paraId="4E345BB9">
            <w:pPr>
              <w:pStyle w:val="27"/>
              <w:rPr>
                <w:rFonts w:hint="eastAsia" w:ascii="宋体" w:hAnsi="宋体" w:eastAsia="宋体" w:cs="宋体"/>
                <w:sz w:val="21"/>
                <w:szCs w:val="21"/>
              </w:rPr>
            </w:pPr>
          </w:p>
          <w:p w14:paraId="0701A067">
            <w:pPr>
              <w:pStyle w:val="27"/>
              <w:rPr>
                <w:rFonts w:hint="eastAsia" w:ascii="宋体" w:hAnsi="宋体" w:eastAsia="宋体" w:cs="宋体"/>
                <w:sz w:val="21"/>
                <w:szCs w:val="21"/>
              </w:rPr>
            </w:pPr>
          </w:p>
          <w:p w14:paraId="787CF41A">
            <w:pPr>
              <w:pStyle w:val="27"/>
              <w:spacing w:before="1" w:line="254" w:lineRule="auto"/>
              <w:ind w:left="122" w:right="107"/>
              <w:rPr>
                <w:rFonts w:hint="eastAsia" w:ascii="宋体" w:hAnsi="宋体" w:eastAsia="宋体" w:cs="宋体"/>
                <w:sz w:val="21"/>
                <w:szCs w:val="21"/>
              </w:rPr>
            </w:pPr>
            <w:r>
              <w:rPr>
                <w:rFonts w:hint="eastAsia" w:ascii="宋体" w:hAnsi="宋体" w:eastAsia="宋体" w:cs="宋体"/>
                <w:w w:val="105"/>
                <w:sz w:val="21"/>
                <w:szCs w:val="21"/>
              </w:rPr>
              <w:t>无安全技术措施或未交底施工</w:t>
            </w:r>
          </w:p>
        </w:tc>
        <w:tc>
          <w:tcPr>
            <w:tcW w:w="4324" w:type="dxa"/>
          </w:tcPr>
          <w:p w14:paraId="138BDB17">
            <w:pPr>
              <w:pStyle w:val="27"/>
              <w:numPr>
                <w:ilvl w:val="0"/>
                <w:numId w:val="6"/>
              </w:numPr>
              <w:spacing w:before="23" w:line="267" w:lineRule="exact"/>
              <w:ind w:left="425" w:leftChars="0" w:hanging="425" w:firstLineChars="0"/>
              <w:rPr>
                <w:rFonts w:hint="eastAsia" w:ascii="宋体" w:hAnsi="宋体" w:eastAsia="宋体" w:cs="宋体"/>
                <w:w w:val="105"/>
                <w:sz w:val="21"/>
                <w:szCs w:val="21"/>
              </w:rPr>
            </w:pPr>
            <w:r>
              <w:rPr>
                <w:rFonts w:hint="eastAsia" w:ascii="宋体" w:hAnsi="宋体" w:eastAsia="宋体" w:cs="宋体"/>
                <w:w w:val="105"/>
                <w:sz w:val="21"/>
                <w:szCs w:val="21"/>
              </w:rPr>
              <w:t>施工项目均应有 安全措施， 且交底后方可施工。</w:t>
            </w:r>
          </w:p>
          <w:p w14:paraId="42801277">
            <w:pPr>
              <w:pStyle w:val="27"/>
              <w:numPr>
                <w:ilvl w:val="0"/>
                <w:numId w:val="6"/>
              </w:numPr>
              <w:spacing w:before="23" w:line="267" w:lineRule="exact"/>
              <w:ind w:left="425" w:leftChars="0" w:hanging="425" w:firstLineChars="0"/>
              <w:rPr>
                <w:rFonts w:hint="eastAsia" w:ascii="宋体" w:hAnsi="宋体" w:eastAsia="宋体" w:cs="宋体"/>
                <w:w w:val="105"/>
                <w:sz w:val="21"/>
                <w:szCs w:val="21"/>
              </w:rPr>
            </w:pPr>
            <w:r>
              <w:rPr>
                <w:rFonts w:hint="eastAsia" w:ascii="宋体" w:hAnsi="宋体" w:eastAsia="宋体" w:cs="宋体"/>
                <w:w w:val="105"/>
                <w:sz w:val="21"/>
                <w:szCs w:val="21"/>
              </w:rPr>
              <w:t>施工人员对无安全措施或未交底有权拒绝施工。</w:t>
            </w:r>
          </w:p>
          <w:p w14:paraId="2CE8A78C">
            <w:pPr>
              <w:pStyle w:val="27"/>
              <w:numPr>
                <w:ilvl w:val="0"/>
                <w:numId w:val="6"/>
              </w:numPr>
              <w:spacing w:before="23" w:line="267" w:lineRule="exact"/>
              <w:ind w:left="425" w:leftChars="0" w:hanging="425" w:firstLineChars="0"/>
              <w:rPr>
                <w:rFonts w:hint="eastAsia" w:ascii="宋体" w:hAnsi="宋体" w:eastAsia="宋体" w:cs="宋体"/>
                <w:sz w:val="21"/>
                <w:szCs w:val="21"/>
              </w:rPr>
            </w:pPr>
            <w:r>
              <w:rPr>
                <w:rFonts w:hint="eastAsia" w:ascii="宋体" w:hAnsi="宋体" w:eastAsia="宋体" w:cs="宋体"/>
                <w:w w:val="105"/>
                <w:sz w:val="21"/>
                <w:szCs w:val="21"/>
              </w:rPr>
              <w:t>施工人员要严格 按方案和安全措施执行。</w:t>
            </w:r>
          </w:p>
        </w:tc>
        <w:tc>
          <w:tcPr>
            <w:tcW w:w="950" w:type="dxa"/>
          </w:tcPr>
          <w:p w14:paraId="2BAF5325">
            <w:pPr>
              <w:pStyle w:val="27"/>
              <w:spacing w:before="11"/>
              <w:rPr>
                <w:rFonts w:hint="eastAsia" w:ascii="宋体" w:hAnsi="宋体" w:eastAsia="宋体" w:cs="宋体"/>
                <w:color w:val="auto"/>
                <w:sz w:val="21"/>
                <w:szCs w:val="21"/>
              </w:rPr>
            </w:pPr>
          </w:p>
          <w:p w14:paraId="177BA306">
            <w:pPr>
              <w:pStyle w:val="27"/>
              <w:ind w:left="439"/>
              <w:rPr>
                <w:rFonts w:hint="eastAsia" w:ascii="宋体" w:hAnsi="宋体" w:eastAsia="宋体" w:cs="宋体"/>
                <w:color w:val="auto"/>
                <w:sz w:val="21"/>
                <w:szCs w:val="21"/>
              </w:rPr>
            </w:pPr>
            <w:r>
              <w:rPr>
                <w:rFonts w:hint="eastAsia" w:ascii="宋体" w:hAnsi="宋体" w:eastAsia="宋体" w:cs="宋体"/>
                <w:color w:val="auto"/>
                <w:w w:val="95"/>
                <w:sz w:val="21"/>
                <w:szCs w:val="21"/>
              </w:rPr>
              <w:t>s</w:t>
            </w:r>
          </w:p>
        </w:tc>
        <w:tc>
          <w:tcPr>
            <w:tcW w:w="961" w:type="dxa"/>
          </w:tcPr>
          <w:p w14:paraId="4DDE0B4C">
            <w:pPr>
              <w:pStyle w:val="27"/>
              <w:rPr>
                <w:rFonts w:hint="eastAsia" w:ascii="宋体" w:hAnsi="宋体" w:eastAsia="宋体" w:cs="宋体"/>
                <w:sz w:val="21"/>
                <w:szCs w:val="21"/>
              </w:rPr>
            </w:pPr>
          </w:p>
        </w:tc>
        <w:tc>
          <w:tcPr>
            <w:tcW w:w="956" w:type="dxa"/>
          </w:tcPr>
          <w:p w14:paraId="72D27CB0">
            <w:pPr>
              <w:pStyle w:val="27"/>
              <w:rPr>
                <w:rFonts w:hint="eastAsia" w:ascii="宋体" w:hAnsi="宋体" w:eastAsia="宋体" w:cs="宋体"/>
                <w:sz w:val="21"/>
                <w:szCs w:val="21"/>
              </w:rPr>
            </w:pPr>
          </w:p>
        </w:tc>
      </w:tr>
      <w:tr w14:paraId="5AB6AE0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561" w:hRule="atLeast"/>
        </w:trPr>
        <w:tc>
          <w:tcPr>
            <w:tcW w:w="577" w:type="dxa"/>
          </w:tcPr>
          <w:p w14:paraId="57EA474D">
            <w:pPr>
              <w:pStyle w:val="27"/>
              <w:rPr>
                <w:rFonts w:hint="eastAsia" w:ascii="宋体" w:hAnsi="宋体" w:eastAsia="宋体" w:cs="宋体"/>
                <w:sz w:val="21"/>
                <w:szCs w:val="21"/>
              </w:rPr>
            </w:pPr>
          </w:p>
          <w:p w14:paraId="0EA154AC">
            <w:pPr>
              <w:pStyle w:val="27"/>
              <w:spacing w:before="3"/>
              <w:rPr>
                <w:rFonts w:hint="eastAsia" w:ascii="宋体" w:hAnsi="宋体" w:eastAsia="宋体" w:cs="宋体"/>
                <w:sz w:val="21"/>
                <w:szCs w:val="21"/>
              </w:rPr>
            </w:pPr>
          </w:p>
          <w:p w14:paraId="69365C1A">
            <w:pPr>
              <w:pStyle w:val="27"/>
              <w:ind w:right="281"/>
              <w:jc w:val="right"/>
              <w:rPr>
                <w:rFonts w:hint="eastAsia" w:ascii="宋体" w:hAnsi="宋体" w:eastAsia="宋体" w:cs="宋体"/>
                <w:sz w:val="21"/>
                <w:szCs w:val="21"/>
              </w:rPr>
            </w:pPr>
            <w:r>
              <w:rPr>
                <w:rFonts w:hint="eastAsia" w:ascii="宋体" w:hAnsi="宋体" w:eastAsia="宋体" w:cs="宋体"/>
                <w:w w:val="110"/>
                <w:sz w:val="21"/>
                <w:szCs w:val="21"/>
              </w:rPr>
              <w:t>4.</w:t>
            </w:r>
          </w:p>
        </w:tc>
        <w:tc>
          <w:tcPr>
            <w:tcW w:w="1952" w:type="dxa"/>
          </w:tcPr>
          <w:p w14:paraId="089DBC06">
            <w:pPr>
              <w:pStyle w:val="27"/>
              <w:rPr>
                <w:rFonts w:hint="eastAsia" w:ascii="宋体" w:hAnsi="宋体" w:eastAsia="宋体" w:cs="宋体"/>
                <w:color w:val="auto"/>
                <w:sz w:val="21"/>
                <w:szCs w:val="21"/>
              </w:rPr>
            </w:pPr>
          </w:p>
          <w:p w14:paraId="7C70C048">
            <w:pPr>
              <w:pStyle w:val="27"/>
              <w:spacing w:before="8"/>
              <w:rPr>
                <w:rFonts w:hint="eastAsia" w:ascii="宋体" w:hAnsi="宋体" w:eastAsia="宋体" w:cs="宋体"/>
                <w:color w:val="auto"/>
                <w:sz w:val="21"/>
                <w:szCs w:val="21"/>
              </w:rPr>
            </w:pPr>
          </w:p>
          <w:p w14:paraId="305AB192">
            <w:pPr>
              <w:pStyle w:val="27"/>
              <w:spacing w:before="1"/>
              <w:ind w:left="110"/>
              <w:rPr>
                <w:rFonts w:hint="eastAsia" w:ascii="宋体" w:hAnsi="宋体" w:eastAsia="宋体" w:cs="宋体"/>
                <w:color w:val="auto"/>
                <w:sz w:val="21"/>
                <w:szCs w:val="21"/>
              </w:rPr>
            </w:pPr>
            <w:r>
              <w:rPr>
                <w:rFonts w:hint="eastAsia" w:ascii="宋体" w:hAnsi="宋体" w:eastAsia="宋体" w:cs="宋体"/>
                <w:color w:val="auto"/>
                <w:w w:val="105"/>
                <w:sz w:val="21"/>
                <w:szCs w:val="21"/>
              </w:rPr>
              <w:t>违章指挥</w:t>
            </w:r>
          </w:p>
        </w:tc>
        <w:tc>
          <w:tcPr>
            <w:tcW w:w="4324" w:type="dxa"/>
          </w:tcPr>
          <w:p w14:paraId="2C10FD8D">
            <w:pPr>
              <w:pStyle w:val="27"/>
              <w:numPr>
                <w:ilvl w:val="0"/>
                <w:numId w:val="7"/>
              </w:numPr>
              <w:spacing w:before="23" w:line="267" w:lineRule="exact"/>
              <w:ind w:left="425" w:leftChars="0" w:hanging="425" w:firstLineChars="0"/>
              <w:rPr>
                <w:rFonts w:hint="eastAsia" w:ascii="宋体" w:hAnsi="宋体" w:eastAsia="宋体" w:cs="宋体"/>
                <w:w w:val="105"/>
                <w:sz w:val="21"/>
                <w:szCs w:val="21"/>
              </w:rPr>
            </w:pPr>
            <w:r>
              <w:rPr>
                <w:rFonts w:hint="eastAsia" w:ascii="宋体" w:hAnsi="宋体" w:eastAsia="宋体" w:cs="宋体"/>
                <w:w w:val="105"/>
                <w:sz w:val="21"/>
                <w:szCs w:val="21"/>
              </w:rPr>
              <w:t>严禁违章指挥。</w:t>
            </w:r>
          </w:p>
          <w:p w14:paraId="076FACF9">
            <w:pPr>
              <w:pStyle w:val="27"/>
              <w:numPr>
                <w:ilvl w:val="0"/>
                <w:numId w:val="7"/>
              </w:numPr>
              <w:spacing w:before="23" w:line="267" w:lineRule="exact"/>
              <w:ind w:left="425" w:leftChars="0" w:hanging="425" w:firstLineChars="0"/>
              <w:rPr>
                <w:rFonts w:hint="eastAsia" w:ascii="宋体" w:hAnsi="宋体" w:eastAsia="宋体" w:cs="宋体"/>
                <w:w w:val="105"/>
                <w:sz w:val="21"/>
                <w:szCs w:val="21"/>
              </w:rPr>
            </w:pPr>
            <w:r>
              <w:rPr>
                <w:rFonts w:hint="eastAsia" w:ascii="宋体" w:hAnsi="宋体" w:eastAsia="宋体" w:cs="宋体"/>
                <w:w w:val="105"/>
                <w:sz w:val="21"/>
                <w:szCs w:val="21"/>
              </w:rPr>
              <w:t>对违章指挥现象任何人都有责任、有权力制止。</w:t>
            </w:r>
          </w:p>
          <w:p w14:paraId="5486434A">
            <w:pPr>
              <w:pStyle w:val="27"/>
              <w:numPr>
                <w:ilvl w:val="0"/>
                <w:numId w:val="7"/>
              </w:numPr>
              <w:spacing w:before="23" w:line="267" w:lineRule="exact"/>
              <w:ind w:left="425" w:leftChars="0" w:hanging="425" w:firstLineChars="0"/>
              <w:rPr>
                <w:rFonts w:hint="eastAsia" w:ascii="宋体" w:hAnsi="宋体" w:eastAsia="宋体" w:cs="宋体"/>
                <w:color w:val="auto"/>
                <w:sz w:val="21"/>
                <w:szCs w:val="21"/>
              </w:rPr>
            </w:pPr>
            <w:r>
              <w:rPr>
                <w:rFonts w:hint="eastAsia" w:ascii="宋体" w:hAnsi="宋体" w:eastAsia="宋体" w:cs="宋体"/>
                <w:w w:val="105"/>
                <w:sz w:val="21"/>
                <w:szCs w:val="21"/>
              </w:rPr>
              <w:t>检修人员遇有违章指挥有权拒绝施工。</w:t>
            </w:r>
          </w:p>
        </w:tc>
        <w:tc>
          <w:tcPr>
            <w:tcW w:w="950" w:type="dxa"/>
          </w:tcPr>
          <w:p w14:paraId="7ABEF481">
            <w:pPr>
              <w:pStyle w:val="27"/>
              <w:spacing w:before="6"/>
              <w:rPr>
                <w:rFonts w:hint="eastAsia" w:ascii="宋体" w:hAnsi="宋体" w:eastAsia="宋体" w:cs="宋体"/>
                <w:color w:val="auto"/>
                <w:sz w:val="21"/>
                <w:szCs w:val="21"/>
              </w:rPr>
            </w:pPr>
          </w:p>
          <w:p w14:paraId="79FD3755">
            <w:pPr>
              <w:pStyle w:val="27"/>
              <w:ind w:left="425"/>
              <w:rPr>
                <w:rFonts w:hint="eastAsia" w:ascii="宋体" w:hAnsi="宋体" w:eastAsia="宋体" w:cs="宋体"/>
                <w:color w:val="auto"/>
                <w:sz w:val="21"/>
                <w:szCs w:val="21"/>
              </w:rPr>
            </w:pPr>
            <w:r>
              <w:rPr>
                <w:rFonts w:hint="eastAsia" w:ascii="宋体" w:hAnsi="宋体" w:eastAsia="宋体" w:cs="宋体"/>
                <w:color w:val="auto"/>
                <w:w w:val="95"/>
                <w:sz w:val="21"/>
                <w:szCs w:val="21"/>
              </w:rPr>
              <w:t>s</w:t>
            </w:r>
          </w:p>
        </w:tc>
        <w:tc>
          <w:tcPr>
            <w:tcW w:w="961" w:type="dxa"/>
          </w:tcPr>
          <w:p w14:paraId="4B6313DB">
            <w:pPr>
              <w:pStyle w:val="27"/>
              <w:rPr>
                <w:rFonts w:hint="eastAsia" w:ascii="宋体" w:hAnsi="宋体" w:eastAsia="宋体" w:cs="宋体"/>
                <w:sz w:val="21"/>
                <w:szCs w:val="21"/>
              </w:rPr>
            </w:pPr>
          </w:p>
        </w:tc>
        <w:tc>
          <w:tcPr>
            <w:tcW w:w="956" w:type="dxa"/>
          </w:tcPr>
          <w:p w14:paraId="3E888AB4">
            <w:pPr>
              <w:pStyle w:val="27"/>
              <w:rPr>
                <w:rFonts w:hint="eastAsia" w:ascii="宋体" w:hAnsi="宋体" w:eastAsia="宋体" w:cs="宋体"/>
                <w:sz w:val="21"/>
                <w:szCs w:val="21"/>
              </w:rPr>
            </w:pPr>
          </w:p>
        </w:tc>
      </w:tr>
      <w:tr w14:paraId="30773B3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08" w:hRule="atLeast"/>
        </w:trPr>
        <w:tc>
          <w:tcPr>
            <w:tcW w:w="577" w:type="dxa"/>
          </w:tcPr>
          <w:p w14:paraId="2D6CD5B1">
            <w:pPr>
              <w:pStyle w:val="27"/>
              <w:rPr>
                <w:rFonts w:hint="eastAsia" w:ascii="宋体" w:hAnsi="宋体" w:eastAsia="宋体" w:cs="宋体"/>
                <w:sz w:val="21"/>
                <w:szCs w:val="21"/>
              </w:rPr>
            </w:pPr>
          </w:p>
          <w:p w14:paraId="4CF60E49">
            <w:pPr>
              <w:pStyle w:val="27"/>
              <w:spacing w:before="212"/>
              <w:ind w:right="299"/>
              <w:jc w:val="right"/>
              <w:rPr>
                <w:rFonts w:hint="eastAsia" w:ascii="宋体" w:hAnsi="宋体" w:eastAsia="宋体" w:cs="宋体"/>
                <w:sz w:val="21"/>
                <w:szCs w:val="21"/>
              </w:rPr>
            </w:pPr>
            <w:r>
              <w:rPr>
                <w:rFonts w:hint="eastAsia" w:ascii="宋体" w:hAnsi="宋体" w:eastAsia="宋体" w:cs="宋体"/>
                <w:w w:val="105"/>
                <w:sz w:val="21"/>
                <w:szCs w:val="21"/>
              </w:rPr>
              <w:t>5.</w:t>
            </w:r>
          </w:p>
        </w:tc>
        <w:tc>
          <w:tcPr>
            <w:tcW w:w="1952" w:type="dxa"/>
          </w:tcPr>
          <w:p w14:paraId="0C1D5FF7">
            <w:pPr>
              <w:pStyle w:val="27"/>
              <w:spacing w:before="183" w:line="254" w:lineRule="auto"/>
              <w:ind w:left="94" w:right="148" w:firstLine="4"/>
              <w:rPr>
                <w:rFonts w:hint="eastAsia" w:ascii="宋体" w:hAnsi="宋体" w:eastAsia="宋体" w:cs="宋体"/>
                <w:color w:val="auto"/>
                <w:sz w:val="21"/>
                <w:szCs w:val="21"/>
              </w:rPr>
            </w:pPr>
            <w:r>
              <w:rPr>
                <w:rFonts w:hint="eastAsia" w:ascii="宋体" w:hAnsi="宋体" w:eastAsia="宋体" w:cs="宋体"/>
                <w:color w:val="auto"/>
                <w:w w:val="105"/>
                <w:sz w:val="21"/>
                <w:szCs w:val="21"/>
              </w:rPr>
              <w:t>工作不负责任玩忽职守</w:t>
            </w:r>
          </w:p>
        </w:tc>
        <w:tc>
          <w:tcPr>
            <w:tcW w:w="4324" w:type="dxa"/>
          </w:tcPr>
          <w:p w14:paraId="256BCFBA">
            <w:pPr>
              <w:pStyle w:val="27"/>
              <w:numPr>
                <w:ilvl w:val="0"/>
                <w:numId w:val="8"/>
              </w:numPr>
              <w:spacing w:before="23" w:line="267" w:lineRule="exact"/>
              <w:ind w:left="425" w:leftChars="0" w:hanging="425" w:firstLineChars="0"/>
              <w:rPr>
                <w:rFonts w:hint="eastAsia" w:ascii="宋体" w:hAnsi="宋体" w:eastAsia="宋体" w:cs="宋体"/>
                <w:w w:val="105"/>
                <w:sz w:val="21"/>
                <w:szCs w:val="21"/>
              </w:rPr>
            </w:pPr>
            <w:r>
              <w:rPr>
                <w:rFonts w:hint="eastAsia" w:ascii="宋体" w:hAnsi="宋体" w:eastAsia="宋体" w:cs="宋体"/>
                <w:w w:val="105"/>
                <w:sz w:val="21"/>
                <w:szCs w:val="21"/>
              </w:rPr>
              <w:t>各级工作人员工作要精力集中尽职尽责。</w:t>
            </w:r>
          </w:p>
          <w:p w14:paraId="7A8FC6CD">
            <w:pPr>
              <w:pStyle w:val="27"/>
              <w:numPr>
                <w:ilvl w:val="0"/>
                <w:numId w:val="8"/>
              </w:numPr>
              <w:spacing w:before="23" w:line="267" w:lineRule="exact"/>
              <w:ind w:left="425" w:leftChars="0" w:hanging="425" w:firstLineChars="0"/>
              <w:rPr>
                <w:rFonts w:hint="eastAsia" w:ascii="宋体" w:hAnsi="宋体" w:eastAsia="宋体" w:cs="宋体"/>
                <w:color w:val="auto"/>
                <w:sz w:val="21"/>
                <w:szCs w:val="21"/>
              </w:rPr>
            </w:pPr>
            <w:r>
              <w:rPr>
                <w:rFonts w:hint="eastAsia" w:ascii="宋体" w:hAnsi="宋体" w:eastAsia="宋体" w:cs="宋体"/>
                <w:w w:val="105"/>
                <w:sz w:val="21"/>
                <w:szCs w:val="21"/>
              </w:rPr>
              <w:t>严禁粗心大意， 精力分散等职行为。</w:t>
            </w:r>
          </w:p>
        </w:tc>
        <w:tc>
          <w:tcPr>
            <w:tcW w:w="950" w:type="dxa"/>
          </w:tcPr>
          <w:p w14:paraId="3BB6373E">
            <w:pPr>
              <w:pStyle w:val="27"/>
              <w:spacing w:before="6"/>
              <w:rPr>
                <w:rFonts w:hint="eastAsia" w:ascii="宋体" w:hAnsi="宋体" w:eastAsia="宋体" w:cs="宋体"/>
                <w:color w:val="auto"/>
                <w:sz w:val="21"/>
                <w:szCs w:val="21"/>
              </w:rPr>
            </w:pPr>
          </w:p>
          <w:p w14:paraId="2A507295">
            <w:pPr>
              <w:pStyle w:val="27"/>
              <w:ind w:left="410"/>
              <w:rPr>
                <w:rFonts w:hint="eastAsia" w:ascii="宋体" w:hAnsi="宋体" w:eastAsia="宋体" w:cs="宋体"/>
                <w:color w:val="auto"/>
                <w:sz w:val="21"/>
                <w:szCs w:val="21"/>
              </w:rPr>
            </w:pPr>
            <w:r>
              <w:rPr>
                <w:rFonts w:hint="eastAsia" w:ascii="宋体" w:hAnsi="宋体" w:eastAsia="宋体" w:cs="宋体"/>
                <w:color w:val="auto"/>
                <w:w w:val="95"/>
                <w:sz w:val="21"/>
                <w:szCs w:val="21"/>
              </w:rPr>
              <w:t>s</w:t>
            </w:r>
          </w:p>
        </w:tc>
        <w:tc>
          <w:tcPr>
            <w:tcW w:w="961" w:type="dxa"/>
          </w:tcPr>
          <w:p w14:paraId="1E740C31">
            <w:pPr>
              <w:pStyle w:val="27"/>
              <w:rPr>
                <w:rFonts w:hint="eastAsia" w:ascii="宋体" w:hAnsi="宋体" w:eastAsia="宋体" w:cs="宋体"/>
                <w:sz w:val="21"/>
                <w:szCs w:val="21"/>
              </w:rPr>
            </w:pPr>
          </w:p>
        </w:tc>
        <w:tc>
          <w:tcPr>
            <w:tcW w:w="956" w:type="dxa"/>
          </w:tcPr>
          <w:p w14:paraId="2B7833BE">
            <w:pPr>
              <w:pStyle w:val="27"/>
              <w:rPr>
                <w:rFonts w:hint="eastAsia" w:ascii="宋体" w:hAnsi="宋体" w:eastAsia="宋体" w:cs="宋体"/>
                <w:sz w:val="21"/>
                <w:szCs w:val="21"/>
              </w:rPr>
            </w:pPr>
          </w:p>
        </w:tc>
      </w:tr>
      <w:tr w14:paraId="26AF45F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254" w:hRule="atLeast"/>
        </w:trPr>
        <w:tc>
          <w:tcPr>
            <w:tcW w:w="577" w:type="dxa"/>
            <w:vAlign w:val="top"/>
          </w:tcPr>
          <w:p w14:paraId="4FCA1B46">
            <w:pPr>
              <w:pStyle w:val="27"/>
              <w:rPr>
                <w:rFonts w:hint="eastAsia" w:ascii="宋体" w:hAnsi="宋体" w:eastAsia="宋体" w:cs="宋体"/>
                <w:sz w:val="21"/>
                <w:szCs w:val="21"/>
              </w:rPr>
            </w:pPr>
          </w:p>
          <w:p w14:paraId="2A9A3F9D">
            <w:pPr>
              <w:pStyle w:val="27"/>
              <w:rPr>
                <w:rFonts w:hint="eastAsia" w:ascii="宋体" w:hAnsi="宋体" w:eastAsia="宋体" w:cs="宋体"/>
                <w:sz w:val="21"/>
                <w:szCs w:val="21"/>
              </w:rPr>
            </w:pPr>
          </w:p>
          <w:p w14:paraId="01ABDD3D">
            <w:pPr>
              <w:pStyle w:val="27"/>
              <w:rPr>
                <w:rFonts w:hint="eastAsia" w:ascii="宋体" w:hAnsi="宋体" w:eastAsia="宋体" w:cs="宋体"/>
                <w:sz w:val="21"/>
                <w:szCs w:val="21"/>
              </w:rPr>
            </w:pPr>
          </w:p>
          <w:p w14:paraId="324E7501">
            <w:pPr>
              <w:pStyle w:val="27"/>
              <w:spacing w:before="3"/>
              <w:rPr>
                <w:rFonts w:hint="eastAsia" w:ascii="宋体" w:hAnsi="宋体" w:eastAsia="宋体" w:cs="宋体"/>
                <w:sz w:val="21"/>
                <w:szCs w:val="21"/>
              </w:rPr>
            </w:pPr>
          </w:p>
          <w:p w14:paraId="5BC1A981">
            <w:pPr>
              <w:pStyle w:val="27"/>
              <w:ind w:left="120" w:leftChars="0"/>
              <w:rPr>
                <w:rFonts w:hint="eastAsia" w:ascii="宋体" w:hAnsi="宋体" w:eastAsia="宋体" w:cs="宋体"/>
                <w:w w:val="105"/>
                <w:sz w:val="21"/>
                <w:szCs w:val="21"/>
              </w:rPr>
            </w:pPr>
            <w:r>
              <w:rPr>
                <w:rFonts w:hint="eastAsia" w:cs="宋体"/>
                <w:color w:val="383642"/>
                <w:w w:val="110"/>
                <w:sz w:val="21"/>
                <w:szCs w:val="21"/>
                <w:lang w:val="en-US" w:eastAsia="zh-CN"/>
              </w:rPr>
              <w:t>6</w:t>
            </w:r>
            <w:r>
              <w:rPr>
                <w:rFonts w:hint="eastAsia" w:ascii="宋体" w:hAnsi="宋体" w:eastAsia="宋体" w:cs="宋体"/>
                <w:color w:val="383642"/>
                <w:w w:val="110"/>
                <w:sz w:val="21"/>
                <w:szCs w:val="21"/>
              </w:rPr>
              <w:t>.</w:t>
            </w:r>
          </w:p>
        </w:tc>
        <w:tc>
          <w:tcPr>
            <w:tcW w:w="1952" w:type="dxa"/>
            <w:vAlign w:val="top"/>
          </w:tcPr>
          <w:p w14:paraId="42653C75">
            <w:pPr>
              <w:pStyle w:val="27"/>
              <w:rPr>
                <w:rFonts w:hint="eastAsia" w:ascii="宋体" w:hAnsi="宋体" w:eastAsia="宋体" w:cs="宋体"/>
                <w:color w:val="auto"/>
                <w:sz w:val="21"/>
                <w:szCs w:val="21"/>
              </w:rPr>
            </w:pPr>
          </w:p>
          <w:p w14:paraId="473835F6">
            <w:pPr>
              <w:pStyle w:val="27"/>
              <w:rPr>
                <w:rFonts w:hint="eastAsia" w:ascii="宋体" w:hAnsi="宋体" w:eastAsia="宋体" w:cs="宋体"/>
                <w:color w:val="auto"/>
                <w:sz w:val="21"/>
                <w:szCs w:val="21"/>
              </w:rPr>
            </w:pPr>
          </w:p>
          <w:p w14:paraId="1096FCFF">
            <w:pPr>
              <w:pStyle w:val="27"/>
              <w:spacing w:before="8"/>
              <w:rPr>
                <w:rFonts w:hint="eastAsia" w:ascii="宋体" w:hAnsi="宋体" w:eastAsia="宋体" w:cs="宋体"/>
                <w:color w:val="auto"/>
                <w:sz w:val="21"/>
                <w:szCs w:val="21"/>
              </w:rPr>
            </w:pPr>
          </w:p>
          <w:p w14:paraId="16F7B0F3">
            <w:pPr>
              <w:pStyle w:val="27"/>
              <w:spacing w:before="1" w:line="259" w:lineRule="auto"/>
              <w:ind w:left="126" w:leftChars="0" w:right="147" w:rightChars="0"/>
              <w:rPr>
                <w:rFonts w:hint="eastAsia" w:ascii="宋体" w:hAnsi="宋体" w:eastAsia="宋体" w:cs="宋体"/>
                <w:color w:val="auto"/>
                <w:w w:val="105"/>
                <w:sz w:val="21"/>
                <w:szCs w:val="21"/>
              </w:rPr>
            </w:pPr>
            <w:r>
              <w:rPr>
                <w:rFonts w:hint="eastAsia" w:ascii="宋体" w:hAnsi="宋体" w:eastAsia="宋体" w:cs="宋体"/>
                <w:color w:val="auto"/>
                <w:sz w:val="21"/>
                <w:szCs w:val="21"/>
              </w:rPr>
              <w:t>不正确使用电焊</w:t>
            </w:r>
            <w:r>
              <w:rPr>
                <w:rFonts w:hint="eastAsia" w:ascii="宋体" w:hAnsi="宋体" w:eastAsia="宋体" w:cs="宋体"/>
                <w:color w:val="auto"/>
                <w:w w:val="105"/>
                <w:sz w:val="21"/>
                <w:szCs w:val="21"/>
              </w:rPr>
              <w:t>机</w:t>
            </w:r>
          </w:p>
        </w:tc>
        <w:tc>
          <w:tcPr>
            <w:tcW w:w="4324" w:type="dxa"/>
            <w:vAlign w:val="top"/>
          </w:tcPr>
          <w:p w14:paraId="374D4BA8">
            <w:pPr>
              <w:pStyle w:val="27"/>
              <w:keepNext w:val="0"/>
              <w:keepLines w:val="0"/>
              <w:pageBreakBefore w:val="0"/>
              <w:widowControl w:val="0"/>
              <w:numPr>
                <w:ilvl w:val="0"/>
                <w:numId w:val="9"/>
              </w:numPr>
              <w:tabs>
                <w:tab w:val="left" w:pos="762"/>
                <w:tab w:val="clear" w:pos="-420"/>
              </w:tabs>
              <w:kinsoku/>
              <w:wordWrap/>
              <w:overflowPunct/>
              <w:topLinePunct w:val="0"/>
              <w:autoSpaceDE/>
              <w:autoSpaceDN/>
              <w:bidi w:val="0"/>
              <w:adjustRightInd/>
              <w:snapToGrid/>
              <w:spacing w:after="0" w:line="260" w:lineRule="auto"/>
              <w:ind w:left="384" w:leftChars="0" w:right="153" w:hanging="386" w:firstLineChars="0"/>
              <w:jc w:val="left"/>
              <w:textAlignment w:val="auto"/>
              <w:rPr>
                <w:rFonts w:hint="eastAsia" w:ascii="宋体" w:hAnsi="宋体" w:eastAsia="宋体" w:cs="宋体"/>
                <w:color w:val="auto"/>
                <w:sz w:val="21"/>
                <w:szCs w:val="21"/>
              </w:rPr>
            </w:pPr>
            <w:r>
              <w:rPr>
                <w:rFonts w:hint="eastAsia" w:ascii="宋体" w:hAnsi="宋体" w:eastAsia="宋体" w:cs="宋体"/>
                <w:color w:val="auto"/>
                <w:spacing w:val="-5"/>
                <w:sz w:val="21"/>
                <w:szCs w:val="21"/>
              </w:rPr>
              <w:t xml:space="preserve">电焊机外壳必须可靠接地 </w:t>
            </w:r>
            <w:r>
              <w:rPr>
                <w:rFonts w:hint="eastAsia" w:ascii="宋体" w:hAnsi="宋体" w:eastAsia="宋体" w:cs="宋体"/>
                <w:color w:val="auto"/>
                <w:spacing w:val="-3"/>
                <w:w w:val="90"/>
                <w:sz w:val="21"/>
                <w:szCs w:val="21"/>
              </w:rPr>
              <w:t xml:space="preserve">， </w:t>
            </w:r>
            <w:r>
              <w:rPr>
                <w:rFonts w:hint="eastAsia" w:ascii="宋体" w:hAnsi="宋体" w:eastAsia="宋体" w:cs="宋体"/>
                <w:color w:val="auto"/>
                <w:spacing w:val="-8"/>
                <w:sz w:val="21"/>
                <w:szCs w:val="21"/>
              </w:rPr>
              <w:t>不得</w:t>
            </w:r>
            <w:r>
              <w:rPr>
                <w:rFonts w:hint="eastAsia" w:ascii="宋体" w:hAnsi="宋体" w:eastAsia="宋体" w:cs="宋体"/>
                <w:color w:val="auto"/>
                <w:sz w:val="21"/>
                <w:szCs w:val="21"/>
              </w:rPr>
              <w:t>多台串联接地。</w:t>
            </w:r>
          </w:p>
          <w:p w14:paraId="1BB07E7A">
            <w:pPr>
              <w:pStyle w:val="27"/>
              <w:numPr>
                <w:ilvl w:val="0"/>
                <w:numId w:val="9"/>
              </w:numPr>
              <w:tabs>
                <w:tab w:val="left" w:pos="757"/>
                <w:tab w:val="clear" w:pos="-420"/>
              </w:tabs>
              <w:spacing w:before="0" w:after="0" w:line="259" w:lineRule="auto"/>
              <w:ind w:left="387" w:leftChars="0" w:right="155" w:hanging="388" w:firstLineChars="0"/>
              <w:jc w:val="left"/>
              <w:rPr>
                <w:rFonts w:hint="eastAsia" w:ascii="宋体" w:hAnsi="宋体" w:eastAsia="宋体" w:cs="宋体"/>
                <w:color w:val="auto"/>
                <w:sz w:val="21"/>
                <w:szCs w:val="21"/>
              </w:rPr>
            </w:pPr>
            <w:r>
              <w:rPr>
                <w:rFonts w:hint="eastAsia" w:ascii="宋体" w:hAnsi="宋体" w:eastAsia="宋体" w:cs="宋体"/>
                <w:color w:val="auto"/>
                <w:spacing w:val="-2"/>
                <w:sz w:val="21"/>
                <w:szCs w:val="21"/>
              </w:rPr>
              <w:t>电焊机在倒换接头转移工作地点</w:t>
            </w:r>
            <w:r>
              <w:rPr>
                <w:rFonts w:hint="eastAsia" w:ascii="宋体" w:hAnsi="宋体" w:eastAsia="宋体" w:cs="宋体"/>
                <w:color w:val="auto"/>
                <w:sz w:val="21"/>
                <w:szCs w:val="21"/>
              </w:rPr>
              <w:t>或发生故障时必须切断电源。</w:t>
            </w:r>
          </w:p>
          <w:p w14:paraId="4AD63A3A">
            <w:pPr>
              <w:pStyle w:val="27"/>
              <w:numPr>
                <w:ilvl w:val="0"/>
                <w:numId w:val="9"/>
              </w:numPr>
              <w:tabs>
                <w:tab w:val="left" w:pos="755"/>
                <w:tab w:val="clear" w:pos="-420"/>
              </w:tabs>
              <w:spacing w:before="0" w:after="0" w:line="259" w:lineRule="auto"/>
              <w:ind w:left="385" w:leftChars="0" w:right="153" w:hanging="386" w:firstLineChars="0"/>
              <w:jc w:val="left"/>
              <w:rPr>
                <w:rFonts w:hint="eastAsia" w:ascii="宋体" w:hAnsi="宋体" w:eastAsia="宋体" w:cs="宋体"/>
                <w:color w:val="auto"/>
                <w:sz w:val="21"/>
                <w:szCs w:val="21"/>
              </w:rPr>
            </w:pPr>
            <w:r>
              <w:rPr>
                <w:rFonts w:hint="eastAsia" w:ascii="宋体" w:hAnsi="宋体" w:eastAsia="宋体" w:cs="宋体"/>
                <w:color w:val="auto"/>
                <w:spacing w:val="5"/>
                <w:sz w:val="21"/>
                <w:szCs w:val="21"/>
              </w:rPr>
              <w:t>刀</w:t>
            </w:r>
            <w:r>
              <w:rPr>
                <w:rFonts w:hint="eastAsia" w:ascii="宋体" w:hAnsi="宋体" w:eastAsia="宋体" w:cs="宋体"/>
                <w:color w:val="auto"/>
                <w:spacing w:val="4"/>
                <w:sz w:val="21"/>
                <w:szCs w:val="21"/>
              </w:rPr>
              <w:t>开关</w:t>
            </w:r>
            <w:r>
              <w:rPr>
                <w:rFonts w:hint="eastAsia" w:ascii="宋体" w:hAnsi="宋体" w:eastAsia="宋体" w:cs="宋体"/>
                <w:color w:val="auto"/>
                <w:spacing w:val="8"/>
                <w:sz w:val="21"/>
                <w:szCs w:val="21"/>
              </w:rPr>
              <w:t>在闭合时</w:t>
            </w:r>
            <w:r>
              <w:rPr>
                <w:rFonts w:hint="eastAsia" w:ascii="宋体" w:hAnsi="宋体" w:eastAsia="宋体" w:cs="宋体"/>
                <w:color w:val="auto"/>
                <w:spacing w:val="-22"/>
                <w:w w:val="90"/>
                <w:sz w:val="21"/>
                <w:szCs w:val="21"/>
              </w:rPr>
              <w:t xml:space="preserve">， </w:t>
            </w:r>
            <w:r>
              <w:rPr>
                <w:rFonts w:hint="eastAsia" w:ascii="宋体" w:hAnsi="宋体" w:eastAsia="宋体" w:cs="宋体"/>
                <w:color w:val="auto"/>
                <w:spacing w:val="6"/>
                <w:sz w:val="21"/>
                <w:szCs w:val="21"/>
              </w:rPr>
              <w:t>需侧脸</w:t>
            </w:r>
            <w:r>
              <w:rPr>
                <w:rFonts w:hint="eastAsia" w:ascii="宋体" w:hAnsi="宋体" w:eastAsia="宋体" w:cs="宋体"/>
                <w:color w:val="auto"/>
                <w:spacing w:val="-21"/>
                <w:w w:val="90"/>
                <w:sz w:val="21"/>
                <w:szCs w:val="21"/>
              </w:rPr>
              <w:t xml:space="preserve">， </w:t>
            </w:r>
            <w:r>
              <w:rPr>
                <w:rFonts w:hint="eastAsia" w:ascii="宋体" w:hAnsi="宋体" w:eastAsia="宋体" w:cs="宋体"/>
                <w:color w:val="auto"/>
                <w:spacing w:val="-7"/>
                <w:sz w:val="21"/>
                <w:szCs w:val="21"/>
              </w:rPr>
              <w:t>带好</w:t>
            </w:r>
            <w:r>
              <w:rPr>
                <w:rFonts w:hint="eastAsia" w:ascii="宋体" w:hAnsi="宋体" w:eastAsia="宋体" w:cs="宋体"/>
                <w:color w:val="auto"/>
                <w:sz w:val="21"/>
                <w:szCs w:val="21"/>
              </w:rPr>
              <w:t>手套，防止起弧伤人。</w:t>
            </w:r>
          </w:p>
          <w:p w14:paraId="42C15DF6">
            <w:pPr>
              <w:pStyle w:val="27"/>
              <w:numPr>
                <w:ilvl w:val="0"/>
                <w:numId w:val="9"/>
              </w:numPr>
              <w:tabs>
                <w:tab w:val="left" w:pos="755"/>
                <w:tab w:val="clear" w:pos="-420"/>
              </w:tabs>
              <w:spacing w:before="0" w:after="0" w:line="288" w:lineRule="exact"/>
              <w:ind w:left="384" w:leftChars="0" w:right="0" w:hanging="384" w:firstLineChars="0"/>
              <w:jc w:val="left"/>
              <w:rPr>
                <w:rFonts w:hint="eastAsia" w:ascii="宋体" w:hAnsi="宋体" w:eastAsia="宋体" w:cs="宋体"/>
                <w:color w:val="auto"/>
                <w:sz w:val="21"/>
                <w:szCs w:val="21"/>
              </w:rPr>
            </w:pPr>
            <w:r>
              <w:rPr>
                <w:rFonts w:hint="eastAsia" w:ascii="宋体" w:hAnsi="宋体" w:eastAsia="宋体" w:cs="宋体"/>
                <w:color w:val="auto"/>
                <w:sz w:val="21"/>
                <w:szCs w:val="21"/>
              </w:rPr>
              <w:t>焊接作业前需将接地线接至焊接</w:t>
            </w:r>
          </w:p>
          <w:p w14:paraId="2CC8882F">
            <w:pPr>
              <w:pStyle w:val="27"/>
              <w:spacing w:line="272" w:lineRule="exact"/>
              <w:ind w:left="752" w:leftChars="0"/>
              <w:rPr>
                <w:rFonts w:hint="eastAsia" w:ascii="宋体" w:hAnsi="宋体" w:eastAsia="宋体" w:cs="宋体"/>
                <w:color w:val="auto"/>
                <w:w w:val="85"/>
                <w:sz w:val="21"/>
                <w:szCs w:val="21"/>
              </w:rPr>
            </w:pPr>
            <w:r>
              <w:rPr>
                <w:rFonts w:hint="eastAsia" w:ascii="宋体" w:hAnsi="宋体" w:eastAsia="宋体" w:cs="宋体"/>
                <w:color w:val="auto"/>
                <w:sz w:val="21"/>
                <w:szCs w:val="21"/>
              </w:rPr>
              <w:t>工件上，并检查接地可靠。</w:t>
            </w:r>
          </w:p>
        </w:tc>
        <w:tc>
          <w:tcPr>
            <w:tcW w:w="950" w:type="dxa"/>
            <w:vAlign w:val="top"/>
          </w:tcPr>
          <w:p w14:paraId="1D80777F">
            <w:pPr>
              <w:pStyle w:val="27"/>
              <w:rPr>
                <w:rFonts w:hint="eastAsia" w:ascii="宋体" w:hAnsi="宋体" w:eastAsia="宋体" w:cs="宋体"/>
                <w:color w:val="auto"/>
                <w:sz w:val="21"/>
                <w:szCs w:val="21"/>
              </w:rPr>
            </w:pPr>
          </w:p>
          <w:p w14:paraId="3E4ECDE5">
            <w:pPr>
              <w:pStyle w:val="27"/>
              <w:spacing w:before="11"/>
              <w:rPr>
                <w:rFonts w:hint="eastAsia" w:ascii="宋体" w:hAnsi="宋体" w:eastAsia="宋体" w:cs="宋体"/>
                <w:color w:val="auto"/>
                <w:sz w:val="21"/>
                <w:szCs w:val="21"/>
              </w:rPr>
            </w:pPr>
          </w:p>
          <w:p w14:paraId="71CDD26A">
            <w:pPr>
              <w:pStyle w:val="27"/>
              <w:ind w:left="30" w:leftChars="0"/>
              <w:jc w:val="center"/>
              <w:rPr>
                <w:rFonts w:hint="eastAsia" w:ascii="宋体" w:hAnsi="宋体" w:eastAsia="宋体" w:cs="宋体"/>
                <w:color w:val="auto"/>
                <w:w w:val="95"/>
                <w:sz w:val="21"/>
                <w:szCs w:val="21"/>
              </w:rPr>
            </w:pPr>
            <w:r>
              <w:rPr>
                <w:rFonts w:hint="eastAsia" w:ascii="宋体" w:hAnsi="宋体" w:eastAsia="宋体" w:cs="宋体"/>
                <w:color w:val="auto"/>
                <w:w w:val="100"/>
                <w:sz w:val="21"/>
                <w:szCs w:val="21"/>
              </w:rPr>
              <w:t>s</w:t>
            </w:r>
          </w:p>
        </w:tc>
        <w:tc>
          <w:tcPr>
            <w:tcW w:w="961" w:type="dxa"/>
            <w:vAlign w:val="top"/>
          </w:tcPr>
          <w:p w14:paraId="3B491132">
            <w:pPr>
              <w:pStyle w:val="27"/>
              <w:rPr>
                <w:rFonts w:hint="eastAsia" w:ascii="宋体" w:hAnsi="宋体" w:eastAsia="宋体" w:cs="宋体"/>
                <w:sz w:val="21"/>
                <w:szCs w:val="21"/>
              </w:rPr>
            </w:pPr>
          </w:p>
        </w:tc>
        <w:tc>
          <w:tcPr>
            <w:tcW w:w="956" w:type="dxa"/>
            <w:vAlign w:val="top"/>
          </w:tcPr>
          <w:p w14:paraId="5EEDDD1C">
            <w:pPr>
              <w:pStyle w:val="27"/>
              <w:rPr>
                <w:rFonts w:hint="eastAsia" w:ascii="宋体" w:hAnsi="宋体" w:eastAsia="宋体" w:cs="宋体"/>
                <w:sz w:val="21"/>
                <w:szCs w:val="21"/>
              </w:rPr>
            </w:pPr>
          </w:p>
          <w:p w14:paraId="02338B4C">
            <w:pPr>
              <w:pStyle w:val="27"/>
              <w:rPr>
                <w:rFonts w:hint="eastAsia" w:ascii="宋体" w:hAnsi="宋体" w:eastAsia="宋体" w:cs="宋体"/>
                <w:sz w:val="21"/>
                <w:szCs w:val="21"/>
              </w:rPr>
            </w:pPr>
          </w:p>
        </w:tc>
      </w:tr>
      <w:tr w14:paraId="44CDCBA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254" w:hRule="atLeast"/>
        </w:trPr>
        <w:tc>
          <w:tcPr>
            <w:tcW w:w="577" w:type="dxa"/>
            <w:vAlign w:val="top"/>
          </w:tcPr>
          <w:p w14:paraId="0F3C5C75">
            <w:pPr>
              <w:pStyle w:val="27"/>
              <w:rPr>
                <w:rFonts w:hint="eastAsia" w:ascii="宋体" w:hAnsi="宋体" w:eastAsia="宋体" w:cs="宋体"/>
                <w:sz w:val="21"/>
                <w:szCs w:val="21"/>
              </w:rPr>
            </w:pPr>
          </w:p>
          <w:p w14:paraId="364BB4CE">
            <w:pPr>
              <w:pStyle w:val="27"/>
              <w:spacing w:before="3"/>
              <w:rPr>
                <w:rFonts w:hint="eastAsia" w:ascii="宋体" w:hAnsi="宋体" w:eastAsia="宋体" w:cs="宋体"/>
                <w:sz w:val="21"/>
                <w:szCs w:val="21"/>
              </w:rPr>
            </w:pPr>
          </w:p>
          <w:p w14:paraId="2FB8D1AF">
            <w:pPr>
              <w:pStyle w:val="27"/>
              <w:ind w:left="112" w:leftChars="0"/>
              <w:rPr>
                <w:rFonts w:hint="eastAsia" w:ascii="宋体" w:hAnsi="宋体" w:eastAsia="宋体" w:cs="宋体"/>
                <w:kern w:val="2"/>
                <w:sz w:val="21"/>
                <w:szCs w:val="21"/>
                <w:lang w:val="en-US" w:eastAsia="zh-CN" w:bidi="ar-SA"/>
              </w:rPr>
            </w:pPr>
            <w:r>
              <w:rPr>
                <w:rFonts w:hint="eastAsia" w:cs="宋体"/>
                <w:color w:val="211F2A"/>
                <w:w w:val="105"/>
                <w:sz w:val="21"/>
                <w:szCs w:val="21"/>
                <w:lang w:val="en-US" w:eastAsia="zh-CN"/>
              </w:rPr>
              <w:t>7</w:t>
            </w:r>
            <w:r>
              <w:rPr>
                <w:rFonts w:hint="eastAsia" w:ascii="宋体" w:hAnsi="宋体" w:eastAsia="宋体" w:cs="宋体"/>
                <w:color w:val="211F2A"/>
                <w:w w:val="105"/>
                <w:sz w:val="21"/>
                <w:szCs w:val="21"/>
              </w:rPr>
              <w:t>.</w:t>
            </w:r>
          </w:p>
        </w:tc>
        <w:tc>
          <w:tcPr>
            <w:tcW w:w="1952" w:type="dxa"/>
            <w:vAlign w:val="top"/>
          </w:tcPr>
          <w:p w14:paraId="41ACF322">
            <w:pPr>
              <w:pStyle w:val="27"/>
              <w:rPr>
                <w:rFonts w:hint="eastAsia" w:ascii="宋体" w:hAnsi="宋体" w:eastAsia="宋体" w:cs="宋体"/>
                <w:color w:val="auto"/>
                <w:sz w:val="21"/>
                <w:szCs w:val="21"/>
              </w:rPr>
            </w:pPr>
          </w:p>
          <w:p w14:paraId="64697C90">
            <w:pPr>
              <w:pStyle w:val="27"/>
              <w:rPr>
                <w:rFonts w:hint="eastAsia" w:ascii="宋体" w:hAnsi="宋体" w:eastAsia="宋体" w:cs="宋体"/>
                <w:color w:val="auto"/>
                <w:sz w:val="21"/>
                <w:szCs w:val="21"/>
              </w:rPr>
            </w:pPr>
          </w:p>
          <w:p w14:paraId="5288260E">
            <w:pPr>
              <w:pStyle w:val="27"/>
              <w:spacing w:before="1"/>
              <w:ind w:left="116" w:leftChars="0"/>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w w:val="105"/>
                <w:sz w:val="21"/>
                <w:szCs w:val="21"/>
              </w:rPr>
              <w:t>切割、打磨</w:t>
            </w:r>
          </w:p>
        </w:tc>
        <w:tc>
          <w:tcPr>
            <w:tcW w:w="4324" w:type="dxa"/>
            <w:vAlign w:val="top"/>
          </w:tcPr>
          <w:p w14:paraId="691155A1">
            <w:pPr>
              <w:pStyle w:val="27"/>
              <w:numPr>
                <w:ilvl w:val="0"/>
                <w:numId w:val="10"/>
              </w:numPr>
              <w:tabs>
                <w:tab w:val="left" w:pos="755"/>
                <w:tab w:val="clear" w:pos="-420"/>
              </w:tabs>
              <w:spacing w:before="0" w:after="0" w:line="288" w:lineRule="exact"/>
              <w:ind w:left="384" w:leftChars="0" w:right="0" w:hanging="384" w:firstLineChars="0"/>
              <w:jc w:val="left"/>
              <w:rPr>
                <w:rFonts w:hint="eastAsia" w:ascii="宋体" w:hAnsi="宋体" w:eastAsia="宋体" w:cs="宋体"/>
                <w:color w:val="auto"/>
                <w:sz w:val="21"/>
                <w:szCs w:val="21"/>
              </w:rPr>
            </w:pPr>
            <w:r>
              <w:rPr>
                <w:rFonts w:hint="eastAsia" w:ascii="宋体" w:hAnsi="宋体" w:eastAsia="宋体" w:cs="宋体"/>
                <w:color w:val="auto"/>
                <w:sz w:val="21"/>
                <w:szCs w:val="21"/>
              </w:rPr>
              <w:t>用砂轮机打磨焊缝时</w:t>
            </w:r>
            <w:r>
              <w:rPr>
                <w:rFonts w:hint="eastAsia" w:cs="宋体"/>
                <w:color w:val="auto"/>
                <w:sz w:val="21"/>
                <w:szCs w:val="21"/>
                <w:lang w:eastAsia="zh-CN"/>
              </w:rPr>
              <w:t>，</w:t>
            </w:r>
            <w:r>
              <w:rPr>
                <w:rFonts w:hint="eastAsia" w:ascii="宋体" w:hAnsi="宋体" w:eastAsia="宋体" w:cs="宋体"/>
                <w:color w:val="auto"/>
                <w:sz w:val="21"/>
                <w:szCs w:val="21"/>
              </w:rPr>
              <w:t>戴好防护镜。</w:t>
            </w:r>
          </w:p>
          <w:p w14:paraId="622C3DDE">
            <w:pPr>
              <w:pStyle w:val="27"/>
              <w:numPr>
                <w:ilvl w:val="0"/>
                <w:numId w:val="10"/>
              </w:numPr>
              <w:tabs>
                <w:tab w:val="left" w:pos="755"/>
                <w:tab w:val="clear" w:pos="-420"/>
              </w:tabs>
              <w:spacing w:before="0" w:after="0" w:line="288" w:lineRule="exact"/>
              <w:ind w:left="384" w:leftChars="0" w:right="0" w:hanging="384" w:firstLineChars="0"/>
              <w:jc w:val="left"/>
              <w:rPr>
                <w:rFonts w:hint="eastAsia" w:ascii="宋体" w:hAnsi="宋体" w:eastAsia="宋体" w:cs="宋体"/>
                <w:color w:val="auto"/>
                <w:sz w:val="21"/>
                <w:szCs w:val="21"/>
              </w:rPr>
            </w:pPr>
            <w:r>
              <w:rPr>
                <w:rFonts w:hint="eastAsia" w:ascii="宋体" w:hAnsi="宋体" w:eastAsia="宋体" w:cs="宋体"/>
                <w:color w:val="auto"/>
                <w:sz w:val="21"/>
                <w:szCs w:val="21"/>
              </w:rPr>
              <w:t>身体必须侧对砂轮机。</w:t>
            </w:r>
          </w:p>
          <w:p w14:paraId="6F8D46F7">
            <w:pPr>
              <w:pStyle w:val="27"/>
              <w:numPr>
                <w:ilvl w:val="0"/>
                <w:numId w:val="10"/>
              </w:numPr>
              <w:tabs>
                <w:tab w:val="left" w:pos="755"/>
                <w:tab w:val="clear" w:pos="-420"/>
              </w:tabs>
              <w:spacing w:before="0" w:after="0" w:line="288" w:lineRule="exact"/>
              <w:ind w:left="384" w:leftChars="0" w:right="0" w:hanging="384" w:firstLineChars="0"/>
              <w:jc w:val="left"/>
              <w:rPr>
                <w:rFonts w:hint="eastAsia" w:ascii="宋体" w:hAnsi="宋体" w:eastAsia="宋体" w:cs="宋体"/>
                <w:color w:val="auto"/>
                <w:sz w:val="21"/>
                <w:szCs w:val="21"/>
              </w:rPr>
            </w:pPr>
            <w:r>
              <w:rPr>
                <w:rFonts w:hint="eastAsia" w:ascii="宋体" w:hAnsi="宋体" w:eastAsia="宋体" w:cs="宋体"/>
                <w:color w:val="auto"/>
                <w:sz w:val="21"/>
                <w:szCs w:val="21"/>
              </w:rPr>
              <w:t>打磨时，严防用力过猛，砂轮片破碎。</w:t>
            </w:r>
          </w:p>
          <w:p w14:paraId="6C25A249">
            <w:pPr>
              <w:pStyle w:val="27"/>
              <w:numPr>
                <w:ilvl w:val="0"/>
                <w:numId w:val="10"/>
              </w:numPr>
              <w:tabs>
                <w:tab w:val="left" w:pos="755"/>
                <w:tab w:val="clear" w:pos="-420"/>
              </w:tabs>
              <w:spacing w:before="0" w:after="0" w:line="288" w:lineRule="exact"/>
              <w:ind w:left="384" w:leftChars="0" w:right="0" w:hanging="384" w:firstLineChars="0"/>
              <w:jc w:val="left"/>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sz w:val="21"/>
                <w:szCs w:val="21"/>
              </w:rPr>
              <w:t>保护接地线应连接正确、牢固。</w:t>
            </w:r>
          </w:p>
        </w:tc>
        <w:tc>
          <w:tcPr>
            <w:tcW w:w="950" w:type="dxa"/>
            <w:vAlign w:val="top"/>
          </w:tcPr>
          <w:p w14:paraId="56993673">
            <w:pPr>
              <w:pStyle w:val="27"/>
              <w:spacing w:before="11"/>
              <w:rPr>
                <w:rFonts w:hint="eastAsia" w:ascii="宋体" w:hAnsi="宋体" w:eastAsia="宋体" w:cs="宋体"/>
                <w:color w:val="auto"/>
                <w:sz w:val="21"/>
                <w:szCs w:val="21"/>
              </w:rPr>
            </w:pPr>
          </w:p>
          <w:p w14:paraId="296FD0D8">
            <w:pPr>
              <w:pStyle w:val="27"/>
              <w:ind w:left="9" w:leftChars="0"/>
              <w:jc w:val="center"/>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w w:val="91"/>
                <w:sz w:val="21"/>
                <w:szCs w:val="21"/>
              </w:rPr>
              <w:t>s</w:t>
            </w:r>
          </w:p>
        </w:tc>
        <w:tc>
          <w:tcPr>
            <w:tcW w:w="961" w:type="dxa"/>
            <w:vAlign w:val="top"/>
          </w:tcPr>
          <w:p w14:paraId="6A80973C">
            <w:pPr>
              <w:pStyle w:val="27"/>
              <w:rPr>
                <w:rFonts w:hint="eastAsia" w:ascii="宋体" w:hAnsi="宋体" w:eastAsia="宋体" w:cs="宋体"/>
                <w:kern w:val="2"/>
                <w:sz w:val="21"/>
                <w:szCs w:val="21"/>
                <w:lang w:val="en-US" w:eastAsia="zh-CN" w:bidi="ar-SA"/>
              </w:rPr>
            </w:pPr>
          </w:p>
        </w:tc>
        <w:tc>
          <w:tcPr>
            <w:tcW w:w="956" w:type="dxa"/>
            <w:vAlign w:val="top"/>
          </w:tcPr>
          <w:p w14:paraId="76091633">
            <w:pPr>
              <w:pStyle w:val="27"/>
              <w:rPr>
                <w:rFonts w:hint="eastAsia" w:ascii="宋体" w:hAnsi="宋体" w:eastAsia="宋体" w:cs="宋体"/>
                <w:kern w:val="2"/>
                <w:sz w:val="21"/>
                <w:szCs w:val="21"/>
                <w:lang w:val="en-US" w:eastAsia="zh-CN" w:bidi="ar-SA"/>
              </w:rPr>
            </w:pPr>
          </w:p>
        </w:tc>
      </w:tr>
      <w:tr w14:paraId="23B98CE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254" w:hRule="atLeast"/>
        </w:trPr>
        <w:tc>
          <w:tcPr>
            <w:tcW w:w="577" w:type="dxa"/>
            <w:vAlign w:val="top"/>
          </w:tcPr>
          <w:p w14:paraId="4A2857E7">
            <w:pPr>
              <w:pStyle w:val="27"/>
              <w:rPr>
                <w:rFonts w:hint="eastAsia" w:ascii="宋体" w:hAnsi="宋体" w:eastAsia="宋体" w:cs="宋体"/>
                <w:sz w:val="21"/>
                <w:szCs w:val="21"/>
              </w:rPr>
            </w:pPr>
          </w:p>
          <w:p w14:paraId="2D76BCE7">
            <w:pPr>
              <w:pStyle w:val="27"/>
              <w:rPr>
                <w:rFonts w:hint="eastAsia" w:ascii="宋体" w:hAnsi="宋体" w:eastAsia="宋体" w:cs="宋体"/>
                <w:sz w:val="21"/>
                <w:szCs w:val="21"/>
              </w:rPr>
            </w:pPr>
          </w:p>
          <w:p w14:paraId="24EF8D08">
            <w:pPr>
              <w:pStyle w:val="27"/>
              <w:spacing w:before="8"/>
              <w:rPr>
                <w:rFonts w:hint="eastAsia" w:ascii="宋体" w:hAnsi="宋体" w:eastAsia="宋体" w:cs="宋体"/>
                <w:sz w:val="21"/>
                <w:szCs w:val="21"/>
              </w:rPr>
            </w:pPr>
          </w:p>
          <w:p w14:paraId="5D86B087">
            <w:pPr>
              <w:pStyle w:val="27"/>
              <w:ind w:left="107" w:leftChars="0"/>
              <w:rPr>
                <w:rFonts w:hint="eastAsia" w:ascii="宋体" w:hAnsi="宋体" w:eastAsia="宋体" w:cs="宋体"/>
                <w:kern w:val="2"/>
                <w:sz w:val="21"/>
                <w:szCs w:val="21"/>
                <w:lang w:val="en-US" w:eastAsia="zh-CN" w:bidi="ar-SA"/>
              </w:rPr>
            </w:pPr>
            <w:r>
              <w:rPr>
                <w:rFonts w:hint="eastAsia" w:cs="宋体"/>
                <w:color w:val="211F2A"/>
                <w:w w:val="105"/>
                <w:sz w:val="21"/>
                <w:szCs w:val="21"/>
                <w:lang w:val="en-US" w:eastAsia="zh-CN"/>
              </w:rPr>
              <w:t>8</w:t>
            </w:r>
            <w:r>
              <w:rPr>
                <w:rFonts w:hint="eastAsia" w:ascii="宋体" w:hAnsi="宋体" w:eastAsia="宋体" w:cs="宋体"/>
                <w:color w:val="211F2A"/>
                <w:w w:val="105"/>
                <w:sz w:val="21"/>
                <w:szCs w:val="21"/>
              </w:rPr>
              <w:t>.</w:t>
            </w:r>
          </w:p>
        </w:tc>
        <w:tc>
          <w:tcPr>
            <w:tcW w:w="1952" w:type="dxa"/>
            <w:vAlign w:val="top"/>
          </w:tcPr>
          <w:p w14:paraId="2EEB4D74">
            <w:pPr>
              <w:pStyle w:val="27"/>
              <w:rPr>
                <w:rFonts w:hint="eastAsia" w:ascii="宋体" w:hAnsi="宋体" w:eastAsia="宋体" w:cs="宋体"/>
                <w:color w:val="auto"/>
                <w:sz w:val="21"/>
                <w:szCs w:val="21"/>
              </w:rPr>
            </w:pPr>
          </w:p>
          <w:p w14:paraId="0700979F">
            <w:pPr>
              <w:pStyle w:val="27"/>
              <w:rPr>
                <w:rFonts w:hint="eastAsia" w:ascii="宋体" w:hAnsi="宋体" w:eastAsia="宋体" w:cs="宋体"/>
                <w:color w:val="auto"/>
                <w:sz w:val="21"/>
                <w:szCs w:val="21"/>
              </w:rPr>
            </w:pPr>
          </w:p>
          <w:p w14:paraId="09AE7479">
            <w:pPr>
              <w:pStyle w:val="27"/>
              <w:rPr>
                <w:rFonts w:hint="eastAsia" w:ascii="宋体" w:hAnsi="宋体" w:eastAsia="宋体" w:cs="宋体"/>
                <w:color w:val="auto"/>
                <w:sz w:val="21"/>
                <w:szCs w:val="21"/>
              </w:rPr>
            </w:pPr>
          </w:p>
          <w:p w14:paraId="45691C73">
            <w:pPr>
              <w:pStyle w:val="27"/>
              <w:spacing w:before="1" w:line="254" w:lineRule="auto"/>
              <w:ind w:left="111" w:leftChars="0" w:right="129" w:rightChars="0"/>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w w:val="105"/>
                <w:sz w:val="21"/>
                <w:szCs w:val="21"/>
              </w:rPr>
              <w:t>不正确使用电动砂轮机</w:t>
            </w:r>
          </w:p>
        </w:tc>
        <w:tc>
          <w:tcPr>
            <w:tcW w:w="4324" w:type="dxa"/>
            <w:vAlign w:val="top"/>
          </w:tcPr>
          <w:p w14:paraId="6F864236">
            <w:pPr>
              <w:pStyle w:val="27"/>
              <w:numPr>
                <w:ilvl w:val="0"/>
                <w:numId w:val="11"/>
              </w:numPr>
              <w:tabs>
                <w:tab w:val="left" w:pos="755"/>
                <w:tab w:val="clear" w:pos="-420"/>
              </w:tabs>
              <w:spacing w:before="0" w:after="0" w:line="288" w:lineRule="exact"/>
              <w:ind w:left="384" w:leftChars="0" w:right="0" w:hanging="384" w:firstLineChars="0"/>
              <w:jc w:val="left"/>
              <w:rPr>
                <w:rFonts w:hint="eastAsia" w:ascii="宋体" w:hAnsi="宋体" w:eastAsia="宋体" w:cs="宋体"/>
                <w:color w:val="auto"/>
                <w:sz w:val="21"/>
                <w:szCs w:val="21"/>
              </w:rPr>
            </w:pPr>
            <w:r>
              <w:rPr>
                <w:rFonts w:hint="eastAsia" w:ascii="宋体" w:hAnsi="宋体" w:eastAsia="宋体" w:cs="宋体"/>
                <w:color w:val="auto"/>
                <w:sz w:val="21"/>
                <w:szCs w:val="21"/>
              </w:rPr>
              <w:t>(1 ) 在使用电动砂轮机前应检查电 源漏电开关是否正常。</w:t>
            </w:r>
          </w:p>
          <w:p w14:paraId="67D70B17">
            <w:pPr>
              <w:pStyle w:val="27"/>
              <w:numPr>
                <w:ilvl w:val="0"/>
                <w:numId w:val="11"/>
              </w:numPr>
              <w:tabs>
                <w:tab w:val="left" w:pos="755"/>
                <w:tab w:val="clear" w:pos="-420"/>
              </w:tabs>
              <w:spacing w:before="0" w:after="0" w:line="288" w:lineRule="exact"/>
              <w:ind w:left="384" w:leftChars="0" w:right="0" w:hanging="384" w:firstLineChars="0"/>
              <w:jc w:val="left"/>
              <w:rPr>
                <w:rFonts w:hint="eastAsia" w:ascii="宋体" w:hAnsi="宋体" w:eastAsia="宋体" w:cs="宋体"/>
                <w:color w:val="auto"/>
                <w:sz w:val="21"/>
                <w:szCs w:val="21"/>
              </w:rPr>
            </w:pPr>
            <w:r>
              <w:rPr>
                <w:rFonts w:hint="eastAsia" w:ascii="宋体" w:hAnsi="宋体" w:eastAsia="宋体" w:cs="宋体"/>
                <w:color w:val="auto"/>
                <w:sz w:val="21"/>
                <w:szCs w:val="21"/>
              </w:rPr>
              <w:t>( 2 ) 在更换砂轮片前应将电 源插头拉开切断电源。</w:t>
            </w:r>
          </w:p>
          <w:p w14:paraId="3FB8C8AC">
            <w:pPr>
              <w:pStyle w:val="27"/>
              <w:numPr>
                <w:ilvl w:val="0"/>
                <w:numId w:val="11"/>
              </w:numPr>
              <w:tabs>
                <w:tab w:val="left" w:pos="755"/>
                <w:tab w:val="clear" w:pos="-420"/>
              </w:tabs>
              <w:spacing w:before="0" w:after="0" w:line="288" w:lineRule="exact"/>
              <w:ind w:left="384" w:leftChars="0" w:right="0" w:hanging="384" w:firstLineChars="0"/>
              <w:jc w:val="left"/>
              <w:rPr>
                <w:rFonts w:hint="eastAsia" w:ascii="宋体" w:hAnsi="宋体" w:eastAsia="宋体" w:cs="宋体"/>
                <w:color w:val="auto"/>
                <w:sz w:val="21"/>
                <w:szCs w:val="21"/>
              </w:rPr>
            </w:pPr>
            <w:r>
              <w:rPr>
                <w:rFonts w:hint="eastAsia" w:ascii="宋体" w:hAnsi="宋体" w:eastAsia="宋体" w:cs="宋体"/>
                <w:color w:val="auto"/>
                <w:sz w:val="21"/>
                <w:szCs w:val="21"/>
              </w:rPr>
              <w:t>( 3 ) 在更换砂轮片过程应检查压块是否上好。</w:t>
            </w:r>
          </w:p>
          <w:p w14:paraId="5D5DD0E9">
            <w:pPr>
              <w:pStyle w:val="27"/>
              <w:numPr>
                <w:ilvl w:val="0"/>
                <w:numId w:val="11"/>
              </w:numPr>
              <w:tabs>
                <w:tab w:val="left" w:pos="755"/>
                <w:tab w:val="clear" w:pos="-420"/>
              </w:tabs>
              <w:spacing w:before="0" w:after="0" w:line="288" w:lineRule="exact"/>
              <w:ind w:left="384" w:leftChars="0" w:right="0" w:hanging="384" w:firstLineChars="0"/>
              <w:jc w:val="left"/>
              <w:rPr>
                <w:rFonts w:hint="eastAsia" w:ascii="宋体" w:hAnsi="宋体" w:eastAsia="宋体" w:cs="宋体"/>
                <w:color w:val="auto"/>
                <w:sz w:val="21"/>
                <w:szCs w:val="21"/>
              </w:rPr>
            </w:pPr>
            <w:r>
              <w:rPr>
                <w:rFonts w:hint="eastAsia" w:ascii="宋体" w:hAnsi="宋体" w:eastAsia="宋体" w:cs="宋体"/>
                <w:color w:val="auto"/>
                <w:sz w:val="21"/>
                <w:szCs w:val="21"/>
              </w:rPr>
              <w:t>( 4 ) 使用过程狭窄位置应注意周围施</w:t>
            </w:r>
          </w:p>
          <w:p w14:paraId="0CB0D8FF">
            <w:pPr>
              <w:pStyle w:val="27"/>
              <w:numPr>
                <w:ilvl w:val="0"/>
                <w:numId w:val="11"/>
              </w:numPr>
              <w:tabs>
                <w:tab w:val="left" w:pos="755"/>
                <w:tab w:val="clear" w:pos="-420"/>
              </w:tabs>
              <w:spacing w:before="0" w:after="0" w:line="288" w:lineRule="exact"/>
              <w:ind w:left="384" w:leftChars="0" w:right="0" w:hanging="384" w:firstLineChars="0"/>
              <w:jc w:val="left"/>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sz w:val="21"/>
                <w:szCs w:val="21"/>
              </w:rPr>
              <w:t>工环境，注意调整使用角度。</w:t>
            </w:r>
          </w:p>
        </w:tc>
        <w:tc>
          <w:tcPr>
            <w:tcW w:w="950" w:type="dxa"/>
            <w:vAlign w:val="top"/>
          </w:tcPr>
          <w:p w14:paraId="3D7D6CDC">
            <w:pPr>
              <w:pStyle w:val="27"/>
              <w:jc w:val="center"/>
              <w:rPr>
                <w:rFonts w:hint="eastAsia" w:ascii="宋体" w:hAnsi="宋体" w:eastAsia="宋体" w:cs="宋体"/>
                <w:color w:val="auto"/>
                <w:sz w:val="21"/>
                <w:szCs w:val="21"/>
              </w:rPr>
            </w:pPr>
          </w:p>
          <w:p w14:paraId="1289BDB1">
            <w:pPr>
              <w:pStyle w:val="27"/>
              <w:spacing w:before="3"/>
              <w:jc w:val="center"/>
              <w:rPr>
                <w:rFonts w:hint="eastAsia" w:ascii="宋体" w:hAnsi="宋体" w:eastAsia="宋体" w:cs="宋体"/>
                <w:color w:val="auto"/>
                <w:sz w:val="21"/>
                <w:szCs w:val="21"/>
              </w:rPr>
            </w:pPr>
          </w:p>
          <w:p w14:paraId="33CFBD73">
            <w:pPr>
              <w:pStyle w:val="27"/>
              <w:ind w:left="4" w:leftChars="0"/>
              <w:jc w:val="center"/>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w w:val="95"/>
                <w:sz w:val="21"/>
                <w:szCs w:val="21"/>
              </w:rPr>
              <w:t>s</w:t>
            </w:r>
          </w:p>
        </w:tc>
        <w:tc>
          <w:tcPr>
            <w:tcW w:w="961" w:type="dxa"/>
            <w:vAlign w:val="top"/>
          </w:tcPr>
          <w:p w14:paraId="27D2AC50">
            <w:pPr>
              <w:pStyle w:val="27"/>
              <w:rPr>
                <w:rFonts w:hint="eastAsia" w:ascii="宋体" w:hAnsi="宋体" w:eastAsia="宋体" w:cs="宋体"/>
                <w:kern w:val="2"/>
                <w:sz w:val="21"/>
                <w:szCs w:val="21"/>
                <w:lang w:val="en-US" w:eastAsia="zh-CN" w:bidi="ar-SA"/>
              </w:rPr>
            </w:pPr>
          </w:p>
        </w:tc>
        <w:tc>
          <w:tcPr>
            <w:tcW w:w="956" w:type="dxa"/>
            <w:vAlign w:val="top"/>
          </w:tcPr>
          <w:p w14:paraId="249C3AD3">
            <w:pPr>
              <w:pStyle w:val="27"/>
              <w:rPr>
                <w:rFonts w:hint="eastAsia" w:ascii="宋体" w:hAnsi="宋体" w:eastAsia="宋体" w:cs="宋体"/>
                <w:kern w:val="2"/>
                <w:sz w:val="21"/>
                <w:szCs w:val="21"/>
                <w:lang w:val="en-US" w:eastAsia="zh-CN" w:bidi="ar-SA"/>
              </w:rPr>
            </w:pPr>
          </w:p>
        </w:tc>
      </w:tr>
      <w:tr w14:paraId="10C83C8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254" w:hRule="atLeast"/>
        </w:trPr>
        <w:tc>
          <w:tcPr>
            <w:tcW w:w="577" w:type="dxa"/>
            <w:vAlign w:val="top"/>
          </w:tcPr>
          <w:p w14:paraId="250114A3">
            <w:pPr>
              <w:pStyle w:val="27"/>
              <w:rPr>
                <w:rFonts w:hint="eastAsia" w:ascii="宋体" w:hAnsi="宋体" w:eastAsia="宋体" w:cs="宋体"/>
                <w:sz w:val="21"/>
                <w:szCs w:val="21"/>
              </w:rPr>
            </w:pPr>
          </w:p>
          <w:p w14:paraId="7CC1D46D">
            <w:pPr>
              <w:pStyle w:val="27"/>
              <w:spacing w:before="6"/>
              <w:rPr>
                <w:rFonts w:hint="eastAsia" w:ascii="宋体" w:hAnsi="宋体" w:eastAsia="宋体" w:cs="宋体"/>
                <w:sz w:val="21"/>
                <w:szCs w:val="21"/>
              </w:rPr>
            </w:pPr>
          </w:p>
          <w:p w14:paraId="45974126">
            <w:pPr>
              <w:pStyle w:val="27"/>
              <w:ind w:left="115" w:leftChars="0"/>
              <w:rPr>
                <w:rFonts w:hint="eastAsia" w:ascii="宋体" w:hAnsi="宋体" w:eastAsia="宋体" w:cs="宋体"/>
                <w:kern w:val="2"/>
                <w:sz w:val="21"/>
                <w:szCs w:val="21"/>
                <w:lang w:val="en-US" w:eastAsia="zh-CN" w:bidi="ar-SA"/>
              </w:rPr>
            </w:pPr>
            <w:r>
              <w:rPr>
                <w:rFonts w:hint="eastAsia" w:ascii="宋体" w:hAnsi="宋体" w:eastAsia="宋体" w:cs="宋体"/>
                <w:color w:val="383642"/>
                <w:w w:val="110"/>
                <w:sz w:val="21"/>
                <w:szCs w:val="21"/>
              </w:rPr>
              <w:t>9.</w:t>
            </w:r>
          </w:p>
        </w:tc>
        <w:tc>
          <w:tcPr>
            <w:tcW w:w="1952" w:type="dxa"/>
            <w:vAlign w:val="top"/>
          </w:tcPr>
          <w:p w14:paraId="1DE38E70">
            <w:pPr>
              <w:pStyle w:val="27"/>
              <w:spacing w:before="11"/>
              <w:rPr>
                <w:rFonts w:hint="eastAsia" w:ascii="宋体" w:hAnsi="宋体" w:eastAsia="宋体" w:cs="宋体"/>
                <w:color w:val="auto"/>
                <w:sz w:val="21"/>
                <w:szCs w:val="21"/>
              </w:rPr>
            </w:pPr>
          </w:p>
          <w:p w14:paraId="1FE71097">
            <w:pPr>
              <w:pStyle w:val="27"/>
              <w:spacing w:before="1" w:line="259" w:lineRule="auto"/>
              <w:ind w:left="125" w:leftChars="0" w:right="117" w:rightChars="0" w:hanging="1" w:firstLineChars="0"/>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w w:val="105"/>
                <w:sz w:val="21"/>
                <w:szCs w:val="21"/>
              </w:rPr>
              <w:t>擅自拆除挪用安全装置和设施</w:t>
            </w:r>
          </w:p>
        </w:tc>
        <w:tc>
          <w:tcPr>
            <w:tcW w:w="4324" w:type="dxa"/>
            <w:vAlign w:val="top"/>
          </w:tcPr>
          <w:p w14:paraId="1D64B995">
            <w:pPr>
              <w:pStyle w:val="27"/>
              <w:numPr>
                <w:ilvl w:val="0"/>
                <w:numId w:val="11"/>
              </w:numPr>
              <w:tabs>
                <w:tab w:val="left" w:pos="755"/>
                <w:tab w:val="clear" w:pos="-420"/>
              </w:tabs>
              <w:spacing w:before="0" w:after="0" w:line="288" w:lineRule="exact"/>
              <w:ind w:left="384" w:leftChars="0" w:right="0" w:hanging="384" w:firstLineChars="0"/>
              <w:jc w:val="left"/>
              <w:rPr>
                <w:rFonts w:hint="eastAsia" w:ascii="宋体" w:hAnsi="宋体" w:eastAsia="宋体" w:cs="宋体"/>
                <w:color w:val="auto"/>
                <w:sz w:val="21"/>
                <w:szCs w:val="21"/>
              </w:rPr>
            </w:pPr>
            <w:r>
              <w:rPr>
                <w:rFonts w:hint="eastAsia" w:ascii="宋体" w:hAnsi="宋体" w:eastAsia="宋体" w:cs="宋体"/>
                <w:color w:val="auto"/>
                <w:sz w:val="21"/>
                <w:szCs w:val="21"/>
              </w:rPr>
              <w:t>(1 ) 安全装置及设施严禁私自拆除 、挪用。</w:t>
            </w:r>
          </w:p>
          <w:p w14:paraId="7F40B06B">
            <w:pPr>
              <w:pStyle w:val="27"/>
              <w:numPr>
                <w:ilvl w:val="0"/>
                <w:numId w:val="11"/>
              </w:numPr>
              <w:tabs>
                <w:tab w:val="left" w:pos="755"/>
                <w:tab w:val="clear" w:pos="-420"/>
              </w:tabs>
              <w:spacing w:before="0" w:after="0" w:line="288" w:lineRule="exact"/>
              <w:ind w:left="384" w:leftChars="0" w:right="0" w:hanging="384" w:firstLineChars="0"/>
              <w:jc w:val="left"/>
              <w:rPr>
                <w:rFonts w:hint="eastAsia" w:ascii="宋体" w:hAnsi="宋体" w:eastAsia="宋体" w:cs="宋体"/>
                <w:color w:val="auto"/>
                <w:sz w:val="21"/>
                <w:szCs w:val="21"/>
              </w:rPr>
            </w:pPr>
            <w:r>
              <w:rPr>
                <w:rFonts w:hint="eastAsia" w:ascii="宋体" w:hAnsi="宋体" w:eastAsia="宋体" w:cs="宋体"/>
                <w:color w:val="auto"/>
                <w:sz w:val="21"/>
                <w:szCs w:val="21"/>
              </w:rPr>
              <w:t>( 2 ) 若施工需要， 须拆除时应征求原</w:t>
            </w:r>
          </w:p>
          <w:p w14:paraId="76C978AE">
            <w:pPr>
              <w:pStyle w:val="27"/>
              <w:numPr>
                <w:ilvl w:val="0"/>
                <w:numId w:val="11"/>
              </w:numPr>
              <w:tabs>
                <w:tab w:val="left" w:pos="755"/>
                <w:tab w:val="clear" w:pos="-420"/>
              </w:tabs>
              <w:spacing w:before="0" w:after="0" w:line="288" w:lineRule="exact"/>
              <w:ind w:left="384" w:leftChars="0" w:right="0" w:hanging="384" w:firstLineChars="0"/>
              <w:jc w:val="left"/>
              <w:rPr>
                <w:rFonts w:hint="eastAsia" w:ascii="宋体" w:hAnsi="宋体" w:eastAsia="宋体" w:cs="宋体"/>
                <w:color w:val="auto"/>
                <w:sz w:val="21"/>
                <w:szCs w:val="21"/>
              </w:rPr>
            </w:pPr>
            <w:r>
              <w:rPr>
                <w:rFonts w:hint="eastAsia" w:ascii="宋体" w:hAnsi="宋体" w:eastAsia="宋体" w:cs="宋体"/>
                <w:color w:val="auto"/>
                <w:sz w:val="21"/>
                <w:szCs w:val="21"/>
              </w:rPr>
              <w:t>搭设单位的同意。</w:t>
            </w:r>
          </w:p>
          <w:p w14:paraId="034134C6">
            <w:pPr>
              <w:pStyle w:val="27"/>
              <w:numPr>
                <w:ilvl w:val="0"/>
                <w:numId w:val="11"/>
              </w:numPr>
              <w:tabs>
                <w:tab w:val="left" w:pos="755"/>
                <w:tab w:val="clear" w:pos="-420"/>
              </w:tabs>
              <w:spacing w:before="0" w:after="0" w:line="288" w:lineRule="exact"/>
              <w:ind w:left="384" w:leftChars="0" w:right="0" w:hanging="384" w:firstLineChars="0"/>
              <w:jc w:val="left"/>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sz w:val="21"/>
                <w:szCs w:val="21"/>
              </w:rPr>
              <w:t>( 3) 施工结束后按原样恢复。</w:t>
            </w:r>
          </w:p>
        </w:tc>
        <w:tc>
          <w:tcPr>
            <w:tcW w:w="950" w:type="dxa"/>
            <w:vAlign w:val="top"/>
          </w:tcPr>
          <w:p w14:paraId="59E10728">
            <w:pPr>
              <w:pStyle w:val="27"/>
              <w:spacing w:before="6"/>
              <w:jc w:val="center"/>
              <w:rPr>
                <w:rFonts w:hint="eastAsia" w:ascii="宋体" w:hAnsi="宋体" w:eastAsia="宋体" w:cs="宋体"/>
                <w:color w:val="auto"/>
                <w:sz w:val="21"/>
                <w:szCs w:val="21"/>
              </w:rPr>
            </w:pPr>
          </w:p>
          <w:p w14:paraId="17B53F82">
            <w:pPr>
              <w:pStyle w:val="27"/>
              <w:ind w:left="14" w:leftChars="0"/>
              <w:jc w:val="center"/>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w w:val="95"/>
                <w:sz w:val="21"/>
                <w:szCs w:val="21"/>
              </w:rPr>
              <w:t>s</w:t>
            </w:r>
          </w:p>
        </w:tc>
        <w:tc>
          <w:tcPr>
            <w:tcW w:w="961" w:type="dxa"/>
            <w:vAlign w:val="top"/>
          </w:tcPr>
          <w:p w14:paraId="14A7E49E">
            <w:pPr>
              <w:pStyle w:val="27"/>
              <w:rPr>
                <w:rFonts w:hint="eastAsia" w:ascii="宋体" w:hAnsi="宋体" w:eastAsia="宋体" w:cs="宋体"/>
                <w:kern w:val="2"/>
                <w:sz w:val="21"/>
                <w:szCs w:val="21"/>
                <w:lang w:val="en-US" w:eastAsia="zh-CN" w:bidi="ar-SA"/>
              </w:rPr>
            </w:pPr>
          </w:p>
        </w:tc>
        <w:tc>
          <w:tcPr>
            <w:tcW w:w="956" w:type="dxa"/>
            <w:vAlign w:val="top"/>
          </w:tcPr>
          <w:p w14:paraId="449FF1F8">
            <w:pPr>
              <w:pStyle w:val="27"/>
              <w:rPr>
                <w:rFonts w:hint="eastAsia" w:ascii="宋体" w:hAnsi="宋体" w:eastAsia="宋体" w:cs="宋体"/>
                <w:kern w:val="2"/>
                <w:sz w:val="21"/>
                <w:szCs w:val="21"/>
                <w:lang w:val="en-US" w:eastAsia="zh-CN" w:bidi="ar-SA"/>
              </w:rPr>
            </w:pPr>
          </w:p>
        </w:tc>
      </w:tr>
      <w:tr w14:paraId="638C585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254" w:hRule="atLeast"/>
        </w:trPr>
        <w:tc>
          <w:tcPr>
            <w:tcW w:w="577" w:type="dxa"/>
            <w:vAlign w:val="top"/>
          </w:tcPr>
          <w:p w14:paraId="7A4F995E">
            <w:pPr>
              <w:pStyle w:val="27"/>
              <w:rPr>
                <w:rFonts w:hint="eastAsia" w:ascii="宋体" w:hAnsi="宋体" w:eastAsia="宋体" w:cs="宋体"/>
                <w:sz w:val="21"/>
                <w:szCs w:val="21"/>
              </w:rPr>
            </w:pPr>
          </w:p>
          <w:p w14:paraId="32A672B3">
            <w:pPr>
              <w:pStyle w:val="27"/>
              <w:spacing w:before="11"/>
              <w:rPr>
                <w:rFonts w:hint="eastAsia" w:ascii="宋体" w:hAnsi="宋体" w:eastAsia="宋体" w:cs="宋体"/>
                <w:sz w:val="21"/>
                <w:szCs w:val="21"/>
              </w:rPr>
            </w:pPr>
          </w:p>
          <w:p w14:paraId="79F55506">
            <w:pPr>
              <w:pStyle w:val="27"/>
              <w:ind w:left="135" w:leftChars="0"/>
              <w:rPr>
                <w:rFonts w:hint="eastAsia" w:ascii="宋体" w:hAnsi="宋体" w:eastAsia="宋体" w:cs="宋体"/>
                <w:w w:val="105"/>
                <w:sz w:val="21"/>
                <w:szCs w:val="21"/>
              </w:rPr>
            </w:pPr>
            <w:r>
              <w:rPr>
                <w:rFonts w:hint="eastAsia" w:cs="宋体"/>
                <w:color w:val="383642"/>
                <w:w w:val="105"/>
                <w:sz w:val="21"/>
                <w:szCs w:val="21"/>
                <w:lang w:val="en-US" w:eastAsia="zh-CN"/>
              </w:rPr>
              <w:t>10</w:t>
            </w:r>
            <w:r>
              <w:rPr>
                <w:rFonts w:hint="eastAsia" w:ascii="宋体" w:hAnsi="宋体" w:eastAsia="宋体" w:cs="宋体"/>
                <w:color w:val="383642"/>
                <w:w w:val="105"/>
                <w:sz w:val="21"/>
                <w:szCs w:val="21"/>
              </w:rPr>
              <w:t>.</w:t>
            </w:r>
          </w:p>
        </w:tc>
        <w:tc>
          <w:tcPr>
            <w:tcW w:w="1952" w:type="dxa"/>
            <w:vAlign w:val="top"/>
          </w:tcPr>
          <w:p w14:paraId="430367B9">
            <w:pPr>
              <w:pStyle w:val="27"/>
              <w:rPr>
                <w:rFonts w:hint="eastAsia" w:ascii="宋体" w:hAnsi="宋体" w:eastAsia="宋体" w:cs="宋体"/>
                <w:color w:val="auto"/>
                <w:sz w:val="21"/>
                <w:szCs w:val="21"/>
              </w:rPr>
            </w:pPr>
          </w:p>
          <w:p w14:paraId="26BE9A06">
            <w:pPr>
              <w:pStyle w:val="27"/>
              <w:spacing w:before="8"/>
              <w:rPr>
                <w:rFonts w:hint="eastAsia" w:ascii="宋体" w:hAnsi="宋体" w:eastAsia="宋体" w:cs="宋体"/>
                <w:color w:val="auto"/>
                <w:sz w:val="21"/>
                <w:szCs w:val="21"/>
              </w:rPr>
            </w:pPr>
          </w:p>
          <w:p w14:paraId="427A336E">
            <w:pPr>
              <w:pStyle w:val="27"/>
              <w:spacing w:before="1" w:line="259" w:lineRule="auto"/>
              <w:ind w:left="136" w:leftChars="0" w:right="91" w:rightChars="0" w:hanging="3" w:firstLineChars="0"/>
              <w:rPr>
                <w:rFonts w:hint="eastAsia" w:ascii="宋体" w:hAnsi="宋体" w:eastAsia="宋体" w:cs="宋体"/>
                <w:color w:val="auto"/>
                <w:w w:val="105"/>
                <w:sz w:val="21"/>
                <w:szCs w:val="21"/>
              </w:rPr>
            </w:pPr>
            <w:r>
              <w:rPr>
                <w:rFonts w:hint="eastAsia" w:ascii="宋体" w:hAnsi="宋体" w:eastAsia="宋体" w:cs="宋体"/>
                <w:color w:val="auto"/>
                <w:w w:val="105"/>
                <w:sz w:val="21"/>
                <w:szCs w:val="21"/>
              </w:rPr>
              <w:t>焊接时烫伤、触电</w:t>
            </w:r>
          </w:p>
        </w:tc>
        <w:tc>
          <w:tcPr>
            <w:tcW w:w="4324" w:type="dxa"/>
            <w:vAlign w:val="top"/>
          </w:tcPr>
          <w:p w14:paraId="0804B046">
            <w:pPr>
              <w:pStyle w:val="27"/>
              <w:numPr>
                <w:ilvl w:val="0"/>
                <w:numId w:val="11"/>
              </w:numPr>
              <w:tabs>
                <w:tab w:val="left" w:pos="755"/>
                <w:tab w:val="clear" w:pos="-420"/>
              </w:tabs>
              <w:spacing w:before="0" w:after="0" w:line="288" w:lineRule="exact"/>
              <w:ind w:left="384" w:leftChars="0" w:right="0" w:hanging="384" w:firstLineChars="0"/>
              <w:jc w:val="left"/>
              <w:rPr>
                <w:rFonts w:hint="eastAsia" w:ascii="宋体" w:hAnsi="宋体" w:eastAsia="宋体" w:cs="宋体"/>
                <w:color w:val="auto"/>
                <w:sz w:val="21"/>
                <w:szCs w:val="21"/>
              </w:rPr>
            </w:pPr>
            <w:r>
              <w:rPr>
                <w:rFonts w:hint="eastAsia" w:ascii="宋体" w:hAnsi="宋体" w:eastAsia="宋体" w:cs="宋体"/>
                <w:color w:val="auto"/>
                <w:sz w:val="21"/>
                <w:szCs w:val="21"/>
              </w:rPr>
              <w:t>(1 ) 焊工应衣着整齐， 穿绝缘鞋。</w:t>
            </w:r>
          </w:p>
          <w:p w14:paraId="5D07F4BA">
            <w:pPr>
              <w:pStyle w:val="27"/>
              <w:numPr>
                <w:ilvl w:val="0"/>
                <w:numId w:val="11"/>
              </w:numPr>
              <w:tabs>
                <w:tab w:val="left" w:pos="755"/>
                <w:tab w:val="clear" w:pos="-420"/>
              </w:tabs>
              <w:spacing w:before="0" w:after="0" w:line="288" w:lineRule="exact"/>
              <w:ind w:left="384" w:leftChars="0" w:right="0" w:hanging="384" w:firstLineChars="0"/>
              <w:jc w:val="left"/>
              <w:rPr>
                <w:rFonts w:hint="eastAsia" w:ascii="宋体" w:hAnsi="宋体" w:eastAsia="宋体" w:cs="宋体"/>
                <w:color w:val="auto"/>
                <w:sz w:val="21"/>
                <w:szCs w:val="21"/>
              </w:rPr>
            </w:pPr>
            <w:r>
              <w:rPr>
                <w:rFonts w:hint="eastAsia" w:ascii="宋体" w:hAnsi="宋体" w:eastAsia="宋体" w:cs="宋体"/>
                <w:color w:val="auto"/>
                <w:sz w:val="21"/>
                <w:szCs w:val="21"/>
              </w:rPr>
              <w:t>( 2 ) 按要求使用劳动保护用 品。</w:t>
            </w:r>
          </w:p>
          <w:p w14:paraId="7673C341">
            <w:pPr>
              <w:pStyle w:val="27"/>
              <w:numPr>
                <w:ilvl w:val="0"/>
                <w:numId w:val="11"/>
              </w:numPr>
              <w:tabs>
                <w:tab w:val="left" w:pos="755"/>
                <w:tab w:val="clear" w:pos="-420"/>
              </w:tabs>
              <w:spacing w:before="0" w:after="0" w:line="288" w:lineRule="exact"/>
              <w:ind w:left="384" w:leftChars="0" w:right="0" w:hanging="384" w:firstLineChars="0"/>
              <w:jc w:val="left"/>
              <w:rPr>
                <w:rFonts w:hint="eastAsia" w:ascii="宋体" w:hAnsi="宋体" w:eastAsia="宋体" w:cs="宋体"/>
                <w:color w:val="auto"/>
                <w:sz w:val="21"/>
                <w:szCs w:val="21"/>
              </w:rPr>
            </w:pPr>
            <w:r>
              <w:rPr>
                <w:rFonts w:hint="eastAsia" w:ascii="宋体" w:hAnsi="宋体" w:eastAsia="宋体" w:cs="宋体"/>
                <w:color w:val="auto"/>
                <w:sz w:val="21"/>
                <w:szCs w:val="21"/>
              </w:rPr>
              <w:t>( 3 ) 电焊把的线破损时应及时包 扎， 使用耐高温的焊把线。</w:t>
            </w:r>
          </w:p>
          <w:p w14:paraId="07EE3811">
            <w:pPr>
              <w:pStyle w:val="27"/>
              <w:numPr>
                <w:ilvl w:val="0"/>
                <w:numId w:val="11"/>
              </w:numPr>
              <w:tabs>
                <w:tab w:val="left" w:pos="755"/>
                <w:tab w:val="clear" w:pos="-420"/>
              </w:tabs>
              <w:spacing w:before="0" w:after="0" w:line="288" w:lineRule="exact"/>
              <w:ind w:left="384" w:leftChars="0" w:right="0" w:hanging="384" w:firstLineChars="0"/>
              <w:jc w:val="left"/>
              <w:rPr>
                <w:rFonts w:hint="eastAsia" w:ascii="宋体" w:hAnsi="宋体" w:eastAsia="宋体" w:cs="宋体"/>
                <w:color w:val="auto"/>
                <w:sz w:val="21"/>
                <w:szCs w:val="21"/>
              </w:rPr>
            </w:pPr>
            <w:r>
              <w:rPr>
                <w:rFonts w:hint="eastAsia" w:ascii="宋体" w:hAnsi="宋体" w:eastAsia="宋体" w:cs="宋体"/>
                <w:color w:val="auto"/>
                <w:sz w:val="21"/>
                <w:szCs w:val="21"/>
              </w:rPr>
              <w:t>( 4 ) 清理焊缝时戴好防护镜 ， 注意飞</w:t>
            </w:r>
          </w:p>
          <w:p w14:paraId="009888E0">
            <w:pPr>
              <w:pStyle w:val="27"/>
              <w:numPr>
                <w:ilvl w:val="0"/>
                <w:numId w:val="11"/>
              </w:numPr>
              <w:tabs>
                <w:tab w:val="left" w:pos="755"/>
                <w:tab w:val="clear" w:pos="-420"/>
              </w:tabs>
              <w:spacing w:before="0" w:after="0" w:line="288" w:lineRule="exact"/>
              <w:ind w:left="384" w:leftChars="0" w:right="0" w:hanging="384" w:firstLineChars="0"/>
              <w:jc w:val="left"/>
              <w:rPr>
                <w:rFonts w:hint="eastAsia" w:ascii="宋体" w:hAnsi="宋体" w:eastAsia="宋体" w:cs="宋体"/>
                <w:color w:val="auto"/>
                <w:w w:val="85"/>
                <w:sz w:val="21"/>
                <w:szCs w:val="21"/>
              </w:rPr>
            </w:pPr>
            <w:r>
              <w:rPr>
                <w:rFonts w:hint="eastAsia" w:ascii="宋体" w:hAnsi="宋体" w:eastAsia="宋体" w:cs="宋体"/>
                <w:color w:val="auto"/>
                <w:sz w:val="21"/>
                <w:szCs w:val="21"/>
              </w:rPr>
              <w:t>溅伤人</w:t>
            </w:r>
          </w:p>
        </w:tc>
        <w:tc>
          <w:tcPr>
            <w:tcW w:w="950" w:type="dxa"/>
            <w:vAlign w:val="top"/>
          </w:tcPr>
          <w:p w14:paraId="2D53BF5E">
            <w:pPr>
              <w:pStyle w:val="27"/>
              <w:spacing w:before="11"/>
              <w:jc w:val="center"/>
              <w:rPr>
                <w:rFonts w:hint="eastAsia" w:ascii="宋体" w:hAnsi="宋体" w:eastAsia="宋体" w:cs="宋体"/>
                <w:color w:val="auto"/>
                <w:sz w:val="21"/>
                <w:szCs w:val="21"/>
              </w:rPr>
            </w:pPr>
          </w:p>
          <w:p w14:paraId="281C1AE0">
            <w:pPr>
              <w:pStyle w:val="27"/>
              <w:ind w:left="43" w:leftChars="0"/>
              <w:jc w:val="center"/>
              <w:rPr>
                <w:rFonts w:hint="eastAsia" w:ascii="宋体" w:hAnsi="宋体" w:eastAsia="宋体" w:cs="宋体"/>
                <w:color w:val="auto"/>
                <w:w w:val="95"/>
                <w:sz w:val="21"/>
                <w:szCs w:val="21"/>
              </w:rPr>
            </w:pPr>
            <w:r>
              <w:rPr>
                <w:rFonts w:hint="eastAsia" w:ascii="宋体" w:hAnsi="宋体" w:eastAsia="宋体" w:cs="宋体"/>
                <w:color w:val="auto"/>
                <w:w w:val="95"/>
                <w:sz w:val="21"/>
                <w:szCs w:val="21"/>
              </w:rPr>
              <w:t>s</w:t>
            </w:r>
          </w:p>
        </w:tc>
        <w:tc>
          <w:tcPr>
            <w:tcW w:w="961" w:type="dxa"/>
            <w:vAlign w:val="top"/>
          </w:tcPr>
          <w:p w14:paraId="27D64DC7">
            <w:pPr>
              <w:pStyle w:val="27"/>
              <w:rPr>
                <w:rFonts w:hint="eastAsia" w:ascii="宋体" w:hAnsi="宋体" w:eastAsia="宋体" w:cs="宋体"/>
                <w:sz w:val="21"/>
                <w:szCs w:val="21"/>
              </w:rPr>
            </w:pPr>
          </w:p>
        </w:tc>
        <w:tc>
          <w:tcPr>
            <w:tcW w:w="956" w:type="dxa"/>
            <w:vAlign w:val="top"/>
          </w:tcPr>
          <w:p w14:paraId="0D95E03E">
            <w:pPr>
              <w:pStyle w:val="27"/>
              <w:rPr>
                <w:rFonts w:hint="eastAsia" w:ascii="宋体" w:hAnsi="宋体" w:eastAsia="宋体" w:cs="宋体"/>
                <w:sz w:val="21"/>
                <w:szCs w:val="21"/>
              </w:rPr>
            </w:pPr>
          </w:p>
        </w:tc>
      </w:tr>
      <w:tr w14:paraId="1A362A5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254" w:hRule="atLeast"/>
        </w:trPr>
        <w:tc>
          <w:tcPr>
            <w:tcW w:w="577" w:type="dxa"/>
            <w:vAlign w:val="top"/>
          </w:tcPr>
          <w:p w14:paraId="24A949C0">
            <w:pPr>
              <w:pStyle w:val="27"/>
              <w:rPr>
                <w:rFonts w:hint="eastAsia" w:ascii="宋体" w:hAnsi="宋体" w:eastAsia="宋体" w:cs="宋体"/>
                <w:sz w:val="21"/>
                <w:szCs w:val="21"/>
              </w:rPr>
            </w:pPr>
          </w:p>
          <w:p w14:paraId="7D641FC9">
            <w:pPr>
              <w:pStyle w:val="27"/>
              <w:rPr>
                <w:rFonts w:hint="eastAsia" w:ascii="宋体" w:hAnsi="宋体" w:eastAsia="宋体" w:cs="宋体"/>
                <w:sz w:val="21"/>
                <w:szCs w:val="21"/>
              </w:rPr>
            </w:pPr>
          </w:p>
          <w:p w14:paraId="150B119D">
            <w:pPr>
              <w:pStyle w:val="27"/>
              <w:spacing w:before="1"/>
              <w:rPr>
                <w:rFonts w:hint="eastAsia" w:ascii="宋体" w:hAnsi="宋体" w:eastAsia="宋体" w:cs="宋体"/>
                <w:sz w:val="21"/>
                <w:szCs w:val="21"/>
              </w:rPr>
            </w:pPr>
          </w:p>
          <w:p w14:paraId="1C1414FD">
            <w:pPr>
              <w:pStyle w:val="27"/>
              <w:ind w:left="84" w:leftChars="0"/>
              <w:rPr>
                <w:rFonts w:hint="eastAsia" w:ascii="宋体" w:hAnsi="宋体" w:eastAsia="宋体" w:cs="宋体"/>
                <w:kern w:val="2"/>
                <w:sz w:val="21"/>
                <w:szCs w:val="21"/>
                <w:lang w:val="en-US" w:eastAsia="zh-CN" w:bidi="ar-SA"/>
              </w:rPr>
            </w:pPr>
            <w:r>
              <w:rPr>
                <w:rFonts w:hint="eastAsia" w:cs="宋体"/>
                <w:w w:val="105"/>
                <w:sz w:val="21"/>
                <w:szCs w:val="21"/>
                <w:lang w:val="en-US" w:eastAsia="zh-CN"/>
              </w:rPr>
              <w:t>12</w:t>
            </w:r>
            <w:r>
              <w:rPr>
                <w:rFonts w:hint="eastAsia" w:ascii="宋体" w:hAnsi="宋体" w:eastAsia="宋体" w:cs="宋体"/>
                <w:w w:val="105"/>
                <w:sz w:val="21"/>
                <w:szCs w:val="21"/>
              </w:rPr>
              <w:t>.</w:t>
            </w:r>
          </w:p>
        </w:tc>
        <w:tc>
          <w:tcPr>
            <w:tcW w:w="1952" w:type="dxa"/>
            <w:vAlign w:val="top"/>
          </w:tcPr>
          <w:p w14:paraId="7D069933">
            <w:pPr>
              <w:pStyle w:val="27"/>
              <w:rPr>
                <w:rFonts w:hint="eastAsia" w:ascii="宋体" w:hAnsi="宋体" w:eastAsia="宋体" w:cs="宋体"/>
                <w:sz w:val="21"/>
                <w:szCs w:val="21"/>
              </w:rPr>
            </w:pPr>
          </w:p>
          <w:p w14:paraId="1C7DF3DC">
            <w:pPr>
              <w:pStyle w:val="27"/>
              <w:rPr>
                <w:rFonts w:hint="eastAsia" w:ascii="宋体" w:hAnsi="宋体" w:eastAsia="宋体" w:cs="宋体"/>
                <w:sz w:val="21"/>
                <w:szCs w:val="21"/>
              </w:rPr>
            </w:pPr>
          </w:p>
          <w:p w14:paraId="2586AB52">
            <w:pPr>
              <w:pStyle w:val="27"/>
              <w:spacing w:before="7"/>
              <w:rPr>
                <w:rFonts w:hint="eastAsia" w:ascii="宋体" w:hAnsi="宋体" w:eastAsia="宋体" w:cs="宋体"/>
                <w:sz w:val="21"/>
                <w:szCs w:val="21"/>
              </w:rPr>
            </w:pPr>
          </w:p>
          <w:p w14:paraId="18A30A8F">
            <w:pPr>
              <w:pStyle w:val="27"/>
              <w:ind w:left="52" w:leftChars="0" w:right="93" w:rightChars="0"/>
              <w:jc w:val="center"/>
              <w:rPr>
                <w:rFonts w:hint="eastAsia" w:ascii="宋体" w:hAnsi="宋体" w:eastAsia="宋体" w:cs="宋体"/>
                <w:kern w:val="2"/>
                <w:sz w:val="21"/>
                <w:szCs w:val="21"/>
                <w:lang w:val="en-US" w:eastAsia="zh-CN" w:bidi="ar-SA"/>
              </w:rPr>
            </w:pPr>
            <w:r>
              <w:rPr>
                <w:rFonts w:hint="eastAsia" w:ascii="宋体" w:hAnsi="宋体" w:eastAsia="宋体" w:cs="宋体"/>
                <w:w w:val="105"/>
                <w:sz w:val="21"/>
                <w:szCs w:val="21"/>
              </w:rPr>
              <w:t>高处作业</w:t>
            </w:r>
          </w:p>
        </w:tc>
        <w:tc>
          <w:tcPr>
            <w:tcW w:w="4324" w:type="dxa"/>
            <w:vAlign w:val="top"/>
          </w:tcPr>
          <w:p w14:paraId="6497D00D">
            <w:pPr>
              <w:pStyle w:val="27"/>
              <w:numPr>
                <w:ilvl w:val="0"/>
                <w:numId w:val="11"/>
              </w:numPr>
              <w:tabs>
                <w:tab w:val="left" w:pos="755"/>
                <w:tab w:val="clear" w:pos="-420"/>
              </w:tabs>
              <w:spacing w:before="0" w:after="0" w:line="288" w:lineRule="exact"/>
              <w:ind w:left="384" w:leftChars="0" w:right="0" w:hanging="384" w:firstLineChars="0"/>
              <w:jc w:val="left"/>
              <w:rPr>
                <w:rFonts w:hint="eastAsia" w:ascii="宋体" w:hAnsi="宋体" w:eastAsia="宋体" w:cs="宋体"/>
                <w:color w:val="auto"/>
                <w:sz w:val="21"/>
                <w:szCs w:val="21"/>
              </w:rPr>
            </w:pPr>
            <w:r>
              <w:rPr>
                <w:rFonts w:hint="eastAsia" w:ascii="宋体" w:hAnsi="宋体" w:eastAsia="宋体" w:cs="宋体"/>
                <w:color w:val="auto"/>
                <w:sz w:val="21"/>
                <w:szCs w:val="21"/>
              </w:rPr>
              <w:t>l 、高空 、临边作业必须正确穿戴安全带。</w:t>
            </w:r>
          </w:p>
          <w:p w14:paraId="44AE43CF">
            <w:pPr>
              <w:pStyle w:val="27"/>
              <w:numPr>
                <w:ilvl w:val="0"/>
                <w:numId w:val="11"/>
              </w:numPr>
              <w:tabs>
                <w:tab w:val="left" w:pos="755"/>
                <w:tab w:val="clear" w:pos="-420"/>
              </w:tabs>
              <w:spacing w:before="0" w:after="0" w:line="288" w:lineRule="exact"/>
              <w:ind w:left="384" w:leftChars="0" w:right="0" w:hanging="384" w:firstLineChars="0"/>
              <w:jc w:val="left"/>
              <w:rPr>
                <w:rFonts w:hint="eastAsia" w:ascii="宋体" w:hAnsi="宋体" w:eastAsia="宋体" w:cs="宋体"/>
                <w:color w:val="auto"/>
                <w:sz w:val="21"/>
                <w:szCs w:val="21"/>
              </w:rPr>
            </w:pPr>
            <w:r>
              <w:rPr>
                <w:rFonts w:hint="eastAsia" w:ascii="宋体" w:hAnsi="宋体" w:eastAsia="宋体" w:cs="宋体"/>
                <w:color w:val="auto"/>
                <w:sz w:val="21"/>
                <w:szCs w:val="21"/>
              </w:rPr>
              <w:t>2、安全带必须系挂在安全可靠的地方。</w:t>
            </w:r>
          </w:p>
          <w:p w14:paraId="2506EE52">
            <w:pPr>
              <w:pStyle w:val="27"/>
              <w:numPr>
                <w:ilvl w:val="0"/>
                <w:numId w:val="11"/>
              </w:numPr>
              <w:tabs>
                <w:tab w:val="left" w:pos="755"/>
                <w:tab w:val="clear" w:pos="-420"/>
              </w:tabs>
              <w:spacing w:before="0" w:after="0" w:line="288" w:lineRule="exact"/>
              <w:ind w:left="384" w:leftChars="0" w:right="0" w:hanging="384" w:firstLineChars="0"/>
              <w:jc w:val="left"/>
              <w:rPr>
                <w:rFonts w:hint="eastAsia" w:ascii="宋体" w:hAnsi="宋体" w:eastAsia="宋体" w:cs="宋体"/>
                <w:color w:val="auto"/>
                <w:sz w:val="21"/>
                <w:szCs w:val="21"/>
              </w:rPr>
            </w:pPr>
            <w:r>
              <w:rPr>
                <w:rFonts w:hint="eastAsia" w:ascii="宋体" w:hAnsi="宋体" w:eastAsia="宋体" w:cs="宋体"/>
                <w:color w:val="auto"/>
                <w:sz w:val="21"/>
                <w:szCs w:val="21"/>
              </w:rPr>
              <w:t>3、严禁疲劳作业、酒后作业。</w:t>
            </w:r>
          </w:p>
          <w:p w14:paraId="1962759C">
            <w:pPr>
              <w:pStyle w:val="27"/>
              <w:numPr>
                <w:ilvl w:val="0"/>
                <w:numId w:val="11"/>
              </w:numPr>
              <w:tabs>
                <w:tab w:val="left" w:pos="755"/>
                <w:tab w:val="clear" w:pos="-420"/>
              </w:tabs>
              <w:spacing w:before="0" w:after="0" w:line="288" w:lineRule="exact"/>
              <w:ind w:left="384" w:leftChars="0" w:right="0" w:hanging="384" w:firstLineChars="0"/>
              <w:jc w:val="left"/>
              <w:rPr>
                <w:rFonts w:hint="eastAsia" w:ascii="宋体" w:hAnsi="宋体" w:eastAsia="宋体" w:cs="宋体"/>
                <w:kern w:val="2"/>
                <w:sz w:val="21"/>
                <w:szCs w:val="21"/>
                <w:lang w:val="en-US" w:eastAsia="zh-CN" w:bidi="ar-SA"/>
              </w:rPr>
            </w:pPr>
            <w:r>
              <w:rPr>
                <w:rFonts w:hint="eastAsia" w:ascii="宋体" w:hAnsi="宋体" w:eastAsia="宋体" w:cs="宋体"/>
                <w:color w:val="auto"/>
                <w:sz w:val="21"/>
                <w:szCs w:val="21"/>
              </w:rPr>
              <w:t>4、高空作业人员不得有恐高症等其他职业禁忌症状。</w:t>
            </w:r>
          </w:p>
        </w:tc>
        <w:tc>
          <w:tcPr>
            <w:tcW w:w="950" w:type="dxa"/>
            <w:vAlign w:val="top"/>
          </w:tcPr>
          <w:p w14:paraId="149E9FE1">
            <w:pPr>
              <w:pStyle w:val="27"/>
              <w:jc w:val="center"/>
              <w:rPr>
                <w:rFonts w:hint="eastAsia" w:ascii="宋体" w:hAnsi="宋体" w:eastAsia="宋体" w:cs="宋体"/>
                <w:color w:val="auto"/>
                <w:sz w:val="21"/>
                <w:szCs w:val="21"/>
              </w:rPr>
            </w:pPr>
          </w:p>
          <w:p w14:paraId="6B1C84B5">
            <w:pPr>
              <w:pStyle w:val="27"/>
              <w:spacing w:before="325"/>
              <w:ind w:left="83" w:leftChars="0"/>
              <w:jc w:val="center"/>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w w:val="100"/>
                <w:sz w:val="21"/>
                <w:szCs w:val="21"/>
              </w:rPr>
              <w:t>s</w:t>
            </w:r>
          </w:p>
        </w:tc>
        <w:tc>
          <w:tcPr>
            <w:tcW w:w="961" w:type="dxa"/>
            <w:vAlign w:val="top"/>
          </w:tcPr>
          <w:p w14:paraId="45D44702">
            <w:pPr>
              <w:pStyle w:val="27"/>
              <w:rPr>
                <w:rFonts w:hint="eastAsia" w:ascii="宋体" w:hAnsi="宋体" w:eastAsia="宋体" w:cs="宋体"/>
                <w:kern w:val="2"/>
                <w:sz w:val="21"/>
                <w:szCs w:val="21"/>
                <w:lang w:val="en-US" w:eastAsia="zh-CN" w:bidi="ar-SA"/>
              </w:rPr>
            </w:pPr>
          </w:p>
        </w:tc>
        <w:tc>
          <w:tcPr>
            <w:tcW w:w="956" w:type="dxa"/>
            <w:vAlign w:val="top"/>
          </w:tcPr>
          <w:p w14:paraId="26294549">
            <w:pPr>
              <w:pStyle w:val="27"/>
              <w:rPr>
                <w:rFonts w:hint="eastAsia" w:ascii="宋体" w:hAnsi="宋体" w:eastAsia="宋体" w:cs="宋体"/>
                <w:kern w:val="2"/>
                <w:sz w:val="21"/>
                <w:szCs w:val="21"/>
                <w:lang w:val="en-US" w:eastAsia="zh-CN" w:bidi="ar-SA"/>
              </w:rPr>
            </w:pPr>
          </w:p>
        </w:tc>
      </w:tr>
      <w:tr w14:paraId="2939305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254" w:hRule="atLeast"/>
        </w:trPr>
        <w:tc>
          <w:tcPr>
            <w:tcW w:w="577" w:type="dxa"/>
            <w:vAlign w:val="top"/>
          </w:tcPr>
          <w:p w14:paraId="4597177A">
            <w:pPr>
              <w:pStyle w:val="27"/>
              <w:rPr>
                <w:rFonts w:hint="eastAsia" w:ascii="宋体" w:hAnsi="宋体" w:eastAsia="宋体" w:cs="宋体"/>
                <w:sz w:val="21"/>
                <w:szCs w:val="21"/>
              </w:rPr>
            </w:pPr>
          </w:p>
          <w:p w14:paraId="23F1B019">
            <w:pPr>
              <w:pStyle w:val="27"/>
              <w:spacing w:before="9"/>
              <w:rPr>
                <w:rFonts w:hint="eastAsia" w:ascii="宋体" w:hAnsi="宋体" w:eastAsia="宋体" w:cs="宋体"/>
                <w:sz w:val="21"/>
                <w:szCs w:val="21"/>
              </w:rPr>
            </w:pPr>
          </w:p>
          <w:p w14:paraId="7D46A299">
            <w:pPr>
              <w:pStyle w:val="27"/>
              <w:ind w:left="65" w:leftChars="0"/>
              <w:rPr>
                <w:rFonts w:hint="eastAsia" w:ascii="宋体" w:hAnsi="宋体" w:eastAsia="宋体" w:cs="宋体"/>
                <w:kern w:val="2"/>
                <w:sz w:val="21"/>
                <w:szCs w:val="21"/>
                <w:lang w:val="en-US" w:eastAsia="zh-CN" w:bidi="ar-SA"/>
              </w:rPr>
            </w:pPr>
            <w:r>
              <w:rPr>
                <w:rFonts w:hint="eastAsia" w:cs="宋体"/>
                <w:w w:val="105"/>
                <w:sz w:val="21"/>
                <w:szCs w:val="21"/>
                <w:lang w:val="en-US" w:eastAsia="zh-CN"/>
              </w:rPr>
              <w:t>13</w:t>
            </w:r>
            <w:r>
              <w:rPr>
                <w:rFonts w:hint="eastAsia" w:ascii="宋体" w:hAnsi="宋体" w:eastAsia="宋体" w:cs="宋体"/>
                <w:w w:val="105"/>
                <w:sz w:val="21"/>
                <w:szCs w:val="21"/>
              </w:rPr>
              <w:t>.</w:t>
            </w:r>
          </w:p>
        </w:tc>
        <w:tc>
          <w:tcPr>
            <w:tcW w:w="1952" w:type="dxa"/>
            <w:vAlign w:val="top"/>
          </w:tcPr>
          <w:p w14:paraId="05046AE9">
            <w:pPr>
              <w:pStyle w:val="27"/>
              <w:rPr>
                <w:rFonts w:hint="eastAsia" w:ascii="宋体" w:hAnsi="宋体" w:eastAsia="宋体" w:cs="宋体"/>
                <w:sz w:val="21"/>
                <w:szCs w:val="21"/>
              </w:rPr>
            </w:pPr>
          </w:p>
          <w:p w14:paraId="4F015D23">
            <w:pPr>
              <w:pStyle w:val="27"/>
              <w:spacing w:before="2"/>
              <w:rPr>
                <w:rFonts w:hint="eastAsia" w:ascii="宋体" w:hAnsi="宋体" w:eastAsia="宋体" w:cs="宋体"/>
                <w:sz w:val="21"/>
                <w:szCs w:val="21"/>
              </w:rPr>
            </w:pPr>
          </w:p>
          <w:p w14:paraId="47E76163">
            <w:pPr>
              <w:pStyle w:val="27"/>
              <w:ind w:left="25" w:leftChars="0" w:right="93" w:rightChars="0"/>
              <w:jc w:val="center"/>
              <w:rPr>
                <w:rFonts w:hint="eastAsia" w:ascii="宋体" w:hAnsi="宋体" w:eastAsia="宋体" w:cs="宋体"/>
                <w:kern w:val="2"/>
                <w:sz w:val="21"/>
                <w:szCs w:val="21"/>
                <w:lang w:val="en-US" w:eastAsia="zh-CN" w:bidi="ar-SA"/>
              </w:rPr>
            </w:pPr>
            <w:r>
              <w:rPr>
                <w:rFonts w:hint="eastAsia" w:ascii="宋体" w:hAnsi="宋体" w:eastAsia="宋体" w:cs="宋体"/>
                <w:w w:val="105"/>
                <w:sz w:val="21"/>
                <w:szCs w:val="21"/>
              </w:rPr>
              <w:t>动火作业</w:t>
            </w:r>
          </w:p>
        </w:tc>
        <w:tc>
          <w:tcPr>
            <w:tcW w:w="4324" w:type="dxa"/>
            <w:vAlign w:val="top"/>
          </w:tcPr>
          <w:p w14:paraId="54AB9F9B">
            <w:pPr>
              <w:pStyle w:val="27"/>
              <w:numPr>
                <w:ilvl w:val="0"/>
                <w:numId w:val="11"/>
              </w:numPr>
              <w:tabs>
                <w:tab w:val="left" w:pos="755"/>
                <w:tab w:val="clear" w:pos="-420"/>
              </w:tabs>
              <w:spacing w:before="0" w:after="0" w:line="288" w:lineRule="exact"/>
              <w:ind w:left="384" w:leftChars="0" w:right="0" w:hanging="384" w:firstLineChars="0"/>
              <w:jc w:val="left"/>
              <w:rPr>
                <w:rFonts w:hint="eastAsia" w:ascii="宋体" w:hAnsi="宋体" w:eastAsia="宋体" w:cs="宋体"/>
                <w:color w:val="auto"/>
                <w:sz w:val="21"/>
                <w:szCs w:val="21"/>
              </w:rPr>
            </w:pPr>
            <w:r>
              <w:rPr>
                <w:rFonts w:hint="eastAsia" w:ascii="宋体" w:hAnsi="宋体" w:eastAsia="宋体" w:cs="宋体"/>
                <w:color w:val="auto"/>
                <w:sz w:val="21"/>
                <w:szCs w:val="21"/>
              </w:rPr>
              <w:t>l 、必须办理一级动火作业票。</w:t>
            </w:r>
          </w:p>
          <w:p w14:paraId="234DFE71">
            <w:pPr>
              <w:pStyle w:val="27"/>
              <w:numPr>
                <w:ilvl w:val="0"/>
                <w:numId w:val="11"/>
              </w:numPr>
              <w:tabs>
                <w:tab w:val="left" w:pos="755"/>
                <w:tab w:val="clear" w:pos="-420"/>
              </w:tabs>
              <w:spacing w:before="0" w:after="0" w:line="288" w:lineRule="exact"/>
              <w:ind w:left="384" w:leftChars="0" w:right="0" w:hanging="384" w:firstLineChars="0"/>
              <w:jc w:val="left"/>
              <w:rPr>
                <w:rFonts w:hint="eastAsia" w:ascii="宋体" w:hAnsi="宋体" w:eastAsia="宋体" w:cs="宋体"/>
                <w:color w:val="auto"/>
                <w:sz w:val="21"/>
                <w:szCs w:val="21"/>
              </w:rPr>
            </w:pPr>
            <w:r>
              <w:rPr>
                <w:rFonts w:hint="eastAsia" w:ascii="宋体" w:hAnsi="宋体" w:eastAsia="宋体" w:cs="宋体"/>
                <w:color w:val="auto"/>
                <w:sz w:val="21"/>
                <w:szCs w:val="21"/>
              </w:rPr>
              <w:t>2、必须通风检测气体浓度合格。</w:t>
            </w:r>
          </w:p>
          <w:p w14:paraId="2D03F4F0">
            <w:pPr>
              <w:pStyle w:val="27"/>
              <w:numPr>
                <w:ilvl w:val="0"/>
                <w:numId w:val="11"/>
              </w:numPr>
              <w:tabs>
                <w:tab w:val="left" w:pos="755"/>
                <w:tab w:val="clear" w:pos="-420"/>
              </w:tabs>
              <w:spacing w:before="0" w:after="0" w:line="288" w:lineRule="exact"/>
              <w:ind w:left="384" w:leftChars="0" w:right="0" w:hanging="384" w:firstLineChars="0"/>
              <w:jc w:val="left"/>
              <w:rPr>
                <w:rFonts w:hint="eastAsia" w:ascii="宋体" w:hAnsi="宋体" w:eastAsia="宋体" w:cs="宋体"/>
                <w:color w:val="auto"/>
                <w:sz w:val="21"/>
                <w:szCs w:val="21"/>
              </w:rPr>
            </w:pPr>
            <w:r>
              <w:rPr>
                <w:rFonts w:hint="eastAsia" w:ascii="宋体" w:hAnsi="宋体" w:eastAsia="宋体" w:cs="宋体"/>
                <w:color w:val="auto"/>
                <w:sz w:val="21"/>
                <w:szCs w:val="21"/>
              </w:rPr>
              <w:t>3、必须做好防护措施方式火花掉落。</w:t>
            </w:r>
          </w:p>
          <w:p w14:paraId="4205A5B8">
            <w:pPr>
              <w:pStyle w:val="27"/>
              <w:numPr>
                <w:ilvl w:val="0"/>
                <w:numId w:val="11"/>
              </w:numPr>
              <w:tabs>
                <w:tab w:val="left" w:pos="755"/>
                <w:tab w:val="clear" w:pos="-420"/>
              </w:tabs>
              <w:spacing w:before="0" w:after="0" w:line="288" w:lineRule="exact"/>
              <w:ind w:left="384" w:leftChars="0" w:right="0" w:hanging="384" w:firstLineChars="0"/>
              <w:jc w:val="left"/>
              <w:rPr>
                <w:rFonts w:hint="eastAsia" w:ascii="宋体" w:hAnsi="宋体" w:eastAsia="宋体" w:cs="宋体"/>
                <w:kern w:val="2"/>
                <w:sz w:val="21"/>
                <w:szCs w:val="21"/>
                <w:lang w:val="en-US" w:eastAsia="zh-CN" w:bidi="ar-SA"/>
              </w:rPr>
            </w:pPr>
            <w:r>
              <w:rPr>
                <w:rFonts w:hint="eastAsia" w:ascii="宋体" w:hAnsi="宋体" w:eastAsia="宋体" w:cs="宋体"/>
                <w:color w:val="auto"/>
                <w:sz w:val="21"/>
                <w:szCs w:val="21"/>
              </w:rPr>
              <w:t>4、动火作业必须有专人监护。</w:t>
            </w:r>
          </w:p>
        </w:tc>
        <w:tc>
          <w:tcPr>
            <w:tcW w:w="950" w:type="dxa"/>
            <w:vAlign w:val="top"/>
          </w:tcPr>
          <w:p w14:paraId="7F1F916A">
            <w:pPr>
              <w:pStyle w:val="27"/>
              <w:spacing w:before="7"/>
              <w:jc w:val="center"/>
              <w:rPr>
                <w:rFonts w:hint="eastAsia" w:ascii="宋体" w:hAnsi="宋体" w:eastAsia="宋体" w:cs="宋体"/>
                <w:color w:val="auto"/>
                <w:sz w:val="21"/>
                <w:szCs w:val="21"/>
              </w:rPr>
            </w:pPr>
          </w:p>
          <w:p w14:paraId="14815E32">
            <w:pPr>
              <w:pStyle w:val="27"/>
              <w:spacing w:before="1"/>
              <w:ind w:left="69" w:leftChars="0"/>
              <w:jc w:val="center"/>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w w:val="100"/>
                <w:sz w:val="21"/>
                <w:szCs w:val="21"/>
              </w:rPr>
              <w:t>s</w:t>
            </w:r>
          </w:p>
        </w:tc>
        <w:tc>
          <w:tcPr>
            <w:tcW w:w="961" w:type="dxa"/>
            <w:vAlign w:val="top"/>
          </w:tcPr>
          <w:p w14:paraId="6CD3673C">
            <w:pPr>
              <w:pStyle w:val="27"/>
              <w:rPr>
                <w:rFonts w:hint="eastAsia" w:ascii="宋体" w:hAnsi="宋体" w:eastAsia="宋体" w:cs="宋体"/>
                <w:kern w:val="2"/>
                <w:sz w:val="21"/>
                <w:szCs w:val="21"/>
                <w:lang w:val="en-US" w:eastAsia="zh-CN" w:bidi="ar-SA"/>
              </w:rPr>
            </w:pPr>
          </w:p>
        </w:tc>
        <w:tc>
          <w:tcPr>
            <w:tcW w:w="956" w:type="dxa"/>
            <w:vAlign w:val="top"/>
          </w:tcPr>
          <w:p w14:paraId="020729B4">
            <w:pPr>
              <w:pStyle w:val="27"/>
              <w:rPr>
                <w:rFonts w:hint="eastAsia" w:ascii="宋体" w:hAnsi="宋体" w:eastAsia="宋体" w:cs="宋体"/>
                <w:kern w:val="2"/>
                <w:sz w:val="21"/>
                <w:szCs w:val="21"/>
                <w:lang w:val="en-US" w:eastAsia="zh-CN" w:bidi="ar-SA"/>
              </w:rPr>
            </w:pPr>
          </w:p>
        </w:tc>
      </w:tr>
    </w:tbl>
    <w:p w14:paraId="0282A037">
      <w:pPr>
        <w:pStyle w:val="25"/>
        <w:keepNext w:val="0"/>
        <w:keepLines w:val="0"/>
        <w:pageBreakBefore w:val="0"/>
        <w:widowControl w:val="0"/>
        <w:numPr>
          <w:ilvl w:val="0"/>
          <w:numId w:val="0"/>
        </w:numPr>
        <w:tabs>
          <w:tab w:val="left" w:pos="2397"/>
        </w:tabs>
        <w:kinsoku/>
        <w:wordWrap/>
        <w:overflowPunct/>
        <w:topLinePunct w:val="0"/>
        <w:autoSpaceDE/>
        <w:autoSpaceDN/>
        <w:bidi w:val="0"/>
        <w:adjustRightInd/>
        <w:snapToGrid/>
        <w:spacing w:after="0" w:line="360" w:lineRule="auto"/>
        <w:ind w:right="0" w:rightChars="0"/>
        <w:jc w:val="left"/>
        <w:textAlignment w:val="auto"/>
        <w:rPr>
          <w:rFonts w:hint="eastAsia" w:ascii="宋体" w:hAnsi="宋体" w:eastAsia="宋体" w:cs="宋体"/>
          <w:color w:val="000000"/>
          <w:kern w:val="2"/>
          <w:sz w:val="24"/>
          <w:szCs w:val="24"/>
          <w:lang w:val="en-US" w:eastAsia="zh-CN" w:bidi="ar-SA"/>
        </w:rPr>
      </w:pPr>
    </w:p>
    <w:p w14:paraId="75721803">
      <w:pPr>
        <w:pStyle w:val="25"/>
        <w:keepNext w:val="0"/>
        <w:keepLines w:val="0"/>
        <w:pageBreakBefore w:val="0"/>
        <w:widowControl w:val="0"/>
        <w:numPr>
          <w:ilvl w:val="0"/>
          <w:numId w:val="0"/>
        </w:numPr>
        <w:tabs>
          <w:tab w:val="left" w:pos="2397"/>
        </w:tabs>
        <w:kinsoku/>
        <w:wordWrap/>
        <w:overflowPunct/>
        <w:topLinePunct w:val="0"/>
        <w:autoSpaceDE/>
        <w:autoSpaceDN/>
        <w:bidi w:val="0"/>
        <w:adjustRightInd/>
        <w:snapToGrid/>
        <w:spacing w:after="0" w:line="360" w:lineRule="auto"/>
        <w:ind w:right="0" w:rightChars="0"/>
        <w:jc w:val="left"/>
        <w:textAlignment w:val="auto"/>
        <w:rPr>
          <w:rFonts w:hint="eastAsia" w:ascii="宋体" w:hAnsi="宋体" w:eastAsia="宋体" w:cs="宋体"/>
          <w:color w:val="auto"/>
          <w:kern w:val="2"/>
          <w:sz w:val="24"/>
          <w:szCs w:val="24"/>
          <w:lang w:val="en-US" w:eastAsia="zh-CN" w:bidi="ar-SA"/>
        </w:rPr>
      </w:pPr>
      <w:r>
        <w:rPr>
          <w:rFonts w:hint="eastAsia" w:ascii="宋体" w:hAnsi="宋体" w:eastAsia="宋体" w:cs="宋体"/>
          <w:color w:val="auto"/>
          <w:kern w:val="2"/>
          <w:sz w:val="24"/>
          <w:szCs w:val="24"/>
          <w:lang w:val="en-US" w:eastAsia="zh-CN" w:bidi="ar-SA"/>
        </w:rPr>
        <w:t>附件:灰渣吊检修具体项目</w:t>
      </w:r>
    </w:p>
    <w:tbl>
      <w:tblPr>
        <w:tblStyle w:val="15"/>
        <w:tblW w:w="8916" w:type="dxa"/>
        <w:tblInd w:w="-244"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27"/>
        <w:gridCol w:w="1680"/>
        <w:gridCol w:w="3545"/>
        <w:gridCol w:w="731"/>
        <w:gridCol w:w="1167"/>
        <w:gridCol w:w="1166"/>
      </w:tblGrid>
      <w:tr w14:paraId="47B0A66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8916" w:type="dxa"/>
            <w:gridSpan w:val="6"/>
            <w:vAlign w:val="center"/>
          </w:tcPr>
          <w:p w14:paraId="5EAA1DA2">
            <w:pPr>
              <w:jc w:val="left"/>
              <w:rPr>
                <w:rFonts w:hint="eastAsia" w:ascii="宋体" w:hAnsi="宋体" w:eastAsia="宋体" w:cs="宋体"/>
                <w:color w:val="auto"/>
                <w:sz w:val="21"/>
                <w:szCs w:val="21"/>
                <w:vertAlign w:val="baseline"/>
              </w:rPr>
            </w:pPr>
            <w:r>
              <w:rPr>
                <w:rFonts w:hint="eastAsia" w:ascii="宋体" w:hAnsi="宋体" w:eastAsia="宋体" w:cs="宋体"/>
                <w:color w:val="auto"/>
                <w:w w:val="105"/>
                <w:sz w:val="21"/>
                <w:szCs w:val="21"/>
                <w:lang w:val="en-US" w:eastAsia="zh-CN"/>
              </w:rPr>
              <w:t>两台灰渣吊</w:t>
            </w:r>
            <w:r>
              <w:rPr>
                <w:rFonts w:hint="eastAsia" w:ascii="宋体" w:hAnsi="宋体" w:eastAsia="宋体" w:cs="宋体"/>
                <w:color w:val="auto"/>
                <w:w w:val="105"/>
                <w:sz w:val="21"/>
                <w:szCs w:val="21"/>
              </w:rPr>
              <w:t>行车维修</w:t>
            </w:r>
          </w:p>
        </w:tc>
      </w:tr>
      <w:tr w14:paraId="7B8F252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627" w:type="dxa"/>
            <w:vAlign w:val="center"/>
          </w:tcPr>
          <w:p w14:paraId="44079B8F">
            <w:pPr>
              <w:pStyle w:val="27"/>
              <w:spacing w:before="1"/>
              <w:ind w:left="105" w:leftChars="0" w:right="76" w:rightChars="0"/>
              <w:jc w:val="center"/>
              <w:rPr>
                <w:rFonts w:hint="eastAsia" w:ascii="宋体" w:hAnsi="宋体" w:eastAsia="宋体" w:cs="宋体"/>
                <w:color w:val="auto"/>
                <w:w w:val="105"/>
                <w:sz w:val="21"/>
                <w:szCs w:val="21"/>
                <w:lang w:val="en-US" w:eastAsia="zh-CN"/>
              </w:rPr>
            </w:pPr>
            <w:r>
              <w:rPr>
                <w:rFonts w:hint="eastAsia" w:ascii="宋体" w:hAnsi="宋体" w:eastAsia="宋体" w:cs="宋体"/>
                <w:color w:val="auto"/>
                <w:w w:val="105"/>
                <w:sz w:val="21"/>
                <w:szCs w:val="21"/>
                <w:lang w:val="en-US" w:eastAsia="zh-CN"/>
              </w:rPr>
              <w:t>序</w:t>
            </w:r>
            <w:r>
              <w:rPr>
                <w:rFonts w:hint="eastAsia" w:ascii="宋体" w:hAnsi="宋体" w:eastAsia="宋体" w:cs="宋体"/>
                <w:color w:val="auto"/>
                <w:w w:val="105"/>
                <w:sz w:val="21"/>
                <w:szCs w:val="21"/>
              </w:rPr>
              <w:t>号</w:t>
            </w:r>
          </w:p>
        </w:tc>
        <w:tc>
          <w:tcPr>
            <w:tcW w:w="1680" w:type="dxa"/>
            <w:vAlign w:val="center"/>
          </w:tcPr>
          <w:p w14:paraId="301AA85C">
            <w:pPr>
              <w:pStyle w:val="27"/>
              <w:spacing w:before="1"/>
              <w:ind w:right="107" w:rightChars="0"/>
              <w:jc w:val="center"/>
              <w:rPr>
                <w:rFonts w:hint="eastAsia" w:ascii="宋体" w:hAnsi="宋体" w:eastAsia="宋体" w:cs="宋体"/>
                <w:color w:val="auto"/>
                <w:w w:val="105"/>
                <w:sz w:val="21"/>
                <w:szCs w:val="21"/>
              </w:rPr>
            </w:pPr>
            <w:r>
              <w:rPr>
                <w:rFonts w:hint="eastAsia" w:ascii="宋体" w:hAnsi="宋体" w:eastAsia="宋体" w:cs="宋体"/>
                <w:color w:val="auto"/>
                <w:w w:val="105"/>
                <w:sz w:val="21"/>
                <w:szCs w:val="21"/>
              </w:rPr>
              <w:t>项目名称</w:t>
            </w:r>
          </w:p>
        </w:tc>
        <w:tc>
          <w:tcPr>
            <w:tcW w:w="3545" w:type="dxa"/>
            <w:vAlign w:val="center"/>
          </w:tcPr>
          <w:p w14:paraId="47365785">
            <w:pPr>
              <w:pStyle w:val="27"/>
              <w:spacing w:before="1"/>
              <w:ind w:left="105" w:leftChars="0" w:right="76" w:rightChars="0"/>
              <w:jc w:val="center"/>
              <w:rPr>
                <w:rFonts w:hint="eastAsia" w:ascii="宋体" w:hAnsi="宋体" w:eastAsia="宋体" w:cs="宋体"/>
                <w:color w:val="auto"/>
                <w:w w:val="105"/>
                <w:sz w:val="21"/>
                <w:szCs w:val="21"/>
                <w:lang w:val="en-US" w:eastAsia="zh-CN"/>
              </w:rPr>
            </w:pPr>
            <w:r>
              <w:rPr>
                <w:rFonts w:hint="eastAsia" w:ascii="宋体" w:hAnsi="宋体" w:eastAsia="宋体" w:cs="宋体"/>
                <w:color w:val="auto"/>
                <w:w w:val="105"/>
                <w:sz w:val="21"/>
                <w:szCs w:val="21"/>
                <w:lang w:val="en-US" w:eastAsia="zh-CN"/>
              </w:rPr>
              <w:t>工作内容描述</w:t>
            </w:r>
          </w:p>
        </w:tc>
        <w:tc>
          <w:tcPr>
            <w:tcW w:w="731" w:type="dxa"/>
            <w:vAlign w:val="center"/>
          </w:tcPr>
          <w:p w14:paraId="0331B3B4">
            <w:pPr>
              <w:pStyle w:val="27"/>
              <w:spacing w:before="1"/>
              <w:ind w:left="105" w:leftChars="0" w:right="76" w:rightChars="0"/>
              <w:jc w:val="center"/>
              <w:rPr>
                <w:rFonts w:hint="eastAsia" w:ascii="宋体" w:hAnsi="宋体" w:eastAsia="宋体" w:cs="宋体"/>
                <w:color w:val="auto"/>
                <w:w w:val="105"/>
                <w:sz w:val="21"/>
                <w:szCs w:val="21"/>
                <w:lang w:val="en-US" w:eastAsia="zh-CN"/>
              </w:rPr>
            </w:pPr>
            <w:r>
              <w:rPr>
                <w:rFonts w:hint="eastAsia" w:ascii="宋体" w:hAnsi="宋体" w:eastAsia="宋体" w:cs="宋体"/>
                <w:color w:val="auto"/>
                <w:w w:val="105"/>
                <w:sz w:val="21"/>
                <w:szCs w:val="21"/>
                <w:lang w:val="en-US" w:eastAsia="zh-CN"/>
              </w:rPr>
              <w:t>单位</w:t>
            </w:r>
          </w:p>
        </w:tc>
        <w:tc>
          <w:tcPr>
            <w:tcW w:w="1167" w:type="dxa"/>
            <w:vAlign w:val="center"/>
          </w:tcPr>
          <w:p w14:paraId="3F372CC1">
            <w:pPr>
              <w:pStyle w:val="27"/>
              <w:ind w:right="197" w:rightChars="0"/>
              <w:jc w:val="center"/>
              <w:rPr>
                <w:rFonts w:hint="eastAsia" w:ascii="宋体" w:hAnsi="宋体" w:eastAsia="宋体" w:cs="宋体"/>
                <w:color w:val="auto"/>
                <w:w w:val="105"/>
                <w:sz w:val="21"/>
                <w:szCs w:val="21"/>
              </w:rPr>
            </w:pPr>
          </w:p>
          <w:p w14:paraId="20FD892A">
            <w:pPr>
              <w:pStyle w:val="27"/>
              <w:ind w:right="197" w:rightChars="0"/>
              <w:jc w:val="center"/>
              <w:rPr>
                <w:rFonts w:hint="eastAsia" w:ascii="宋体" w:hAnsi="宋体" w:eastAsia="宋体" w:cs="宋体"/>
                <w:color w:val="auto"/>
                <w:w w:val="105"/>
                <w:sz w:val="21"/>
                <w:szCs w:val="21"/>
              </w:rPr>
            </w:pPr>
            <w:r>
              <w:rPr>
                <w:rFonts w:hint="eastAsia" w:ascii="宋体" w:hAnsi="宋体" w:eastAsia="宋体" w:cs="宋体"/>
                <w:color w:val="auto"/>
                <w:w w:val="105"/>
                <w:sz w:val="21"/>
                <w:szCs w:val="21"/>
              </w:rPr>
              <w:t>工程量</w:t>
            </w:r>
          </w:p>
          <w:p w14:paraId="2C0FB819">
            <w:pPr>
              <w:pStyle w:val="27"/>
              <w:ind w:right="197" w:rightChars="0"/>
              <w:jc w:val="center"/>
              <w:rPr>
                <w:rFonts w:hint="eastAsia" w:ascii="宋体" w:hAnsi="宋体" w:eastAsia="宋体" w:cs="宋体"/>
                <w:color w:val="auto"/>
                <w:w w:val="105"/>
                <w:sz w:val="21"/>
                <w:szCs w:val="21"/>
              </w:rPr>
            </w:pPr>
          </w:p>
        </w:tc>
        <w:tc>
          <w:tcPr>
            <w:tcW w:w="1166" w:type="dxa"/>
            <w:vAlign w:val="center"/>
          </w:tcPr>
          <w:p w14:paraId="53463245">
            <w:pPr>
              <w:jc w:val="center"/>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sz w:val="21"/>
                <w:szCs w:val="21"/>
                <w:vertAlign w:val="baseline"/>
                <w:lang w:val="en-US" w:eastAsia="zh-CN"/>
              </w:rPr>
              <w:t>备注</w:t>
            </w:r>
          </w:p>
        </w:tc>
      </w:tr>
      <w:tr w14:paraId="7D31F52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627" w:type="dxa"/>
            <w:vAlign w:val="center"/>
          </w:tcPr>
          <w:p w14:paraId="5685BAE9">
            <w:pPr>
              <w:pStyle w:val="27"/>
              <w:spacing w:before="1"/>
              <w:ind w:left="105" w:leftChars="0" w:right="76" w:rightChars="0"/>
              <w:jc w:val="center"/>
              <w:rPr>
                <w:rFonts w:hint="default" w:ascii="宋体" w:hAnsi="宋体" w:eastAsia="宋体" w:cs="宋体"/>
                <w:color w:val="auto"/>
                <w:w w:val="105"/>
                <w:sz w:val="21"/>
                <w:szCs w:val="21"/>
                <w:lang w:val="en-US" w:eastAsia="zh-CN"/>
              </w:rPr>
            </w:pPr>
            <w:r>
              <w:rPr>
                <w:rFonts w:hint="eastAsia" w:cs="宋体"/>
                <w:color w:val="auto"/>
                <w:w w:val="105"/>
                <w:sz w:val="21"/>
                <w:szCs w:val="21"/>
                <w:lang w:val="en-US" w:eastAsia="zh-CN"/>
              </w:rPr>
              <w:t>1</w:t>
            </w:r>
          </w:p>
        </w:tc>
        <w:tc>
          <w:tcPr>
            <w:tcW w:w="1680" w:type="dxa"/>
            <w:vAlign w:val="center"/>
          </w:tcPr>
          <w:p w14:paraId="00CF28ED">
            <w:pPr>
              <w:pStyle w:val="27"/>
              <w:spacing w:before="1"/>
              <w:ind w:right="107" w:rightChars="0"/>
              <w:jc w:val="center"/>
              <w:rPr>
                <w:rFonts w:hint="eastAsia" w:ascii="宋体" w:hAnsi="宋体" w:eastAsia="宋体" w:cs="宋体"/>
                <w:color w:val="auto"/>
                <w:w w:val="105"/>
                <w:sz w:val="21"/>
                <w:szCs w:val="21"/>
              </w:rPr>
            </w:pPr>
            <w:r>
              <w:rPr>
                <w:rFonts w:hint="eastAsia" w:ascii="宋体" w:hAnsi="宋体" w:cs="宋体"/>
                <w:color w:val="auto"/>
                <w:szCs w:val="21"/>
                <w:lang w:val="en-US" w:eastAsia="zh-CN"/>
              </w:rPr>
              <w:t>接线箱</w:t>
            </w:r>
          </w:p>
        </w:tc>
        <w:tc>
          <w:tcPr>
            <w:tcW w:w="3545" w:type="dxa"/>
            <w:vAlign w:val="center"/>
          </w:tcPr>
          <w:p w14:paraId="41207637">
            <w:pPr>
              <w:pStyle w:val="27"/>
              <w:spacing w:before="1"/>
              <w:ind w:left="105" w:leftChars="0" w:right="76" w:rightChars="0"/>
              <w:jc w:val="center"/>
              <w:rPr>
                <w:rFonts w:hint="eastAsia" w:ascii="宋体" w:hAnsi="宋体" w:eastAsia="宋体" w:cs="宋体"/>
                <w:color w:val="auto"/>
                <w:w w:val="105"/>
                <w:sz w:val="21"/>
                <w:szCs w:val="21"/>
                <w:lang w:val="en-US" w:eastAsia="zh-CN"/>
              </w:rPr>
            </w:pPr>
            <w:r>
              <w:rPr>
                <w:rFonts w:hint="eastAsia" w:ascii="宋体" w:hAnsi="宋体" w:cs="宋体"/>
                <w:color w:val="auto"/>
                <w:szCs w:val="21"/>
                <w:lang w:val="en-US" w:eastAsia="zh-CN"/>
              </w:rPr>
              <w:t>更换X5、X6接线箱及接线鼻子</w:t>
            </w:r>
          </w:p>
        </w:tc>
        <w:tc>
          <w:tcPr>
            <w:tcW w:w="731" w:type="dxa"/>
            <w:vAlign w:val="center"/>
          </w:tcPr>
          <w:p w14:paraId="2F5EC9A4">
            <w:pPr>
              <w:pStyle w:val="27"/>
              <w:spacing w:before="1"/>
              <w:ind w:left="105" w:leftChars="0" w:right="76" w:rightChars="0"/>
              <w:jc w:val="center"/>
              <w:rPr>
                <w:rFonts w:hint="eastAsia" w:ascii="宋体" w:hAnsi="宋体" w:eastAsia="宋体" w:cs="宋体"/>
                <w:color w:val="auto"/>
                <w:w w:val="105"/>
                <w:sz w:val="21"/>
                <w:szCs w:val="21"/>
                <w:lang w:val="en-US" w:eastAsia="zh-CN"/>
              </w:rPr>
            </w:pPr>
            <w:r>
              <w:rPr>
                <w:rFonts w:hint="eastAsia" w:ascii="宋体" w:hAnsi="宋体" w:cs="宋体"/>
                <w:color w:val="auto"/>
                <w:kern w:val="0"/>
                <w:szCs w:val="21"/>
                <w:lang w:val="en-US" w:eastAsia="zh-CN" w:bidi="ar"/>
              </w:rPr>
              <w:t>台</w:t>
            </w:r>
          </w:p>
        </w:tc>
        <w:tc>
          <w:tcPr>
            <w:tcW w:w="1167" w:type="dxa"/>
            <w:vAlign w:val="center"/>
          </w:tcPr>
          <w:p w14:paraId="384C74E7">
            <w:pPr>
              <w:pStyle w:val="27"/>
              <w:ind w:right="197" w:rightChars="0"/>
              <w:jc w:val="center"/>
              <w:rPr>
                <w:rFonts w:hint="eastAsia" w:ascii="宋体" w:hAnsi="宋体" w:eastAsia="宋体" w:cs="宋体"/>
                <w:color w:val="auto"/>
                <w:w w:val="105"/>
                <w:sz w:val="21"/>
                <w:szCs w:val="21"/>
              </w:rPr>
            </w:pPr>
            <w:r>
              <w:rPr>
                <w:rFonts w:hint="eastAsia" w:ascii="宋体" w:hAnsi="宋体" w:cs="宋体"/>
                <w:color w:val="auto"/>
                <w:kern w:val="0"/>
                <w:szCs w:val="21"/>
                <w:lang w:val="en-US" w:eastAsia="zh-CN" w:bidi="ar"/>
              </w:rPr>
              <w:t>4</w:t>
            </w:r>
          </w:p>
        </w:tc>
        <w:tc>
          <w:tcPr>
            <w:tcW w:w="1166" w:type="dxa"/>
            <w:vAlign w:val="center"/>
          </w:tcPr>
          <w:p w14:paraId="5BFE7BE4">
            <w:pPr>
              <w:jc w:val="center"/>
              <w:rPr>
                <w:rFonts w:hint="eastAsia" w:ascii="宋体" w:hAnsi="宋体" w:eastAsia="宋体" w:cs="宋体"/>
                <w:color w:val="auto"/>
                <w:sz w:val="21"/>
                <w:szCs w:val="21"/>
                <w:vertAlign w:val="baseline"/>
              </w:rPr>
            </w:pPr>
            <w:r>
              <w:rPr>
                <w:rFonts w:hint="eastAsia" w:ascii="宋体" w:hAnsi="宋体" w:eastAsia="宋体" w:cs="宋体"/>
                <w:color w:val="auto"/>
                <w:sz w:val="21"/>
                <w:szCs w:val="21"/>
                <w:lang w:val="en-US" w:eastAsia="zh-CN"/>
              </w:rPr>
              <w:t>接线箱、接线鼻子甲方提供</w:t>
            </w:r>
          </w:p>
        </w:tc>
      </w:tr>
      <w:tr w14:paraId="45F6FA2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627" w:type="dxa"/>
            <w:vAlign w:val="center"/>
          </w:tcPr>
          <w:p w14:paraId="16FD7098">
            <w:pPr>
              <w:pStyle w:val="27"/>
              <w:spacing w:before="1"/>
              <w:ind w:left="105" w:leftChars="0" w:right="76" w:rightChars="0"/>
              <w:jc w:val="center"/>
              <w:rPr>
                <w:rFonts w:hint="eastAsia" w:ascii="宋体" w:hAnsi="宋体" w:eastAsia="宋体" w:cs="宋体"/>
                <w:color w:val="auto"/>
                <w:w w:val="105"/>
                <w:sz w:val="21"/>
                <w:szCs w:val="21"/>
                <w:lang w:val="en-US" w:eastAsia="zh-CN"/>
              </w:rPr>
            </w:pPr>
            <w:r>
              <w:rPr>
                <w:rFonts w:hint="eastAsia" w:cs="宋体"/>
                <w:color w:val="auto"/>
                <w:w w:val="105"/>
                <w:sz w:val="21"/>
                <w:szCs w:val="21"/>
                <w:lang w:val="en-US" w:eastAsia="zh-CN"/>
              </w:rPr>
              <w:t>2</w:t>
            </w:r>
          </w:p>
        </w:tc>
        <w:tc>
          <w:tcPr>
            <w:tcW w:w="1680" w:type="dxa"/>
            <w:vAlign w:val="center"/>
          </w:tcPr>
          <w:p w14:paraId="0088E30E">
            <w:pPr>
              <w:pStyle w:val="27"/>
              <w:spacing w:before="1"/>
              <w:ind w:right="107" w:rightChars="0"/>
              <w:jc w:val="center"/>
              <w:rPr>
                <w:rFonts w:hint="eastAsia" w:ascii="宋体" w:hAnsi="宋体" w:eastAsia="宋体" w:cs="宋体"/>
                <w:color w:val="auto"/>
                <w:w w:val="105"/>
                <w:sz w:val="21"/>
                <w:szCs w:val="21"/>
              </w:rPr>
            </w:pPr>
            <w:r>
              <w:rPr>
                <w:rFonts w:hint="eastAsia" w:ascii="宋体" w:hAnsi="宋体" w:cs="宋体"/>
                <w:color w:val="auto"/>
                <w:szCs w:val="21"/>
                <w:lang w:val="en-US" w:eastAsia="zh-CN"/>
              </w:rPr>
              <w:t>接线箱</w:t>
            </w:r>
          </w:p>
        </w:tc>
        <w:tc>
          <w:tcPr>
            <w:tcW w:w="3545" w:type="dxa"/>
            <w:vAlign w:val="center"/>
          </w:tcPr>
          <w:p w14:paraId="395A81C1">
            <w:pPr>
              <w:pStyle w:val="27"/>
              <w:spacing w:before="1"/>
              <w:ind w:left="105" w:leftChars="0" w:right="76" w:rightChars="0"/>
              <w:jc w:val="center"/>
              <w:rPr>
                <w:rFonts w:hint="eastAsia" w:ascii="宋体" w:hAnsi="宋体" w:eastAsia="宋体" w:cs="宋体"/>
                <w:color w:val="auto"/>
                <w:w w:val="105"/>
                <w:sz w:val="21"/>
                <w:szCs w:val="21"/>
                <w:lang w:val="en-US" w:eastAsia="zh-CN"/>
              </w:rPr>
            </w:pPr>
            <w:r>
              <w:rPr>
                <w:rFonts w:hint="eastAsia" w:ascii="宋体" w:hAnsi="宋体" w:cs="宋体"/>
                <w:color w:val="auto"/>
                <w:szCs w:val="21"/>
                <w:lang w:val="en-US" w:eastAsia="zh-CN"/>
              </w:rPr>
              <w:t>检查X7接线箱内部接线紧固，更换线缆接线鼻子</w:t>
            </w:r>
          </w:p>
        </w:tc>
        <w:tc>
          <w:tcPr>
            <w:tcW w:w="731" w:type="dxa"/>
            <w:vAlign w:val="center"/>
          </w:tcPr>
          <w:p w14:paraId="729A5D76">
            <w:pPr>
              <w:pStyle w:val="27"/>
              <w:spacing w:before="1"/>
              <w:ind w:left="105" w:leftChars="0" w:right="76" w:rightChars="0"/>
              <w:jc w:val="center"/>
              <w:rPr>
                <w:rFonts w:hint="eastAsia" w:ascii="宋体" w:hAnsi="宋体" w:eastAsia="宋体" w:cs="宋体"/>
                <w:color w:val="auto"/>
                <w:w w:val="105"/>
                <w:sz w:val="21"/>
                <w:szCs w:val="21"/>
                <w:lang w:val="en-US" w:eastAsia="zh-CN"/>
              </w:rPr>
            </w:pPr>
            <w:r>
              <w:rPr>
                <w:rFonts w:hint="eastAsia" w:ascii="宋体" w:hAnsi="宋体" w:cs="宋体"/>
                <w:color w:val="auto"/>
                <w:kern w:val="0"/>
                <w:szCs w:val="21"/>
                <w:lang w:val="en-US" w:eastAsia="zh-CN" w:bidi="ar"/>
              </w:rPr>
              <w:t>台</w:t>
            </w:r>
          </w:p>
        </w:tc>
        <w:tc>
          <w:tcPr>
            <w:tcW w:w="1167" w:type="dxa"/>
            <w:vAlign w:val="center"/>
          </w:tcPr>
          <w:p w14:paraId="6F7F938A">
            <w:pPr>
              <w:pStyle w:val="27"/>
              <w:ind w:right="197" w:rightChars="0"/>
              <w:jc w:val="center"/>
              <w:rPr>
                <w:rFonts w:hint="eastAsia" w:ascii="宋体" w:hAnsi="宋体" w:eastAsia="宋体" w:cs="宋体"/>
                <w:color w:val="auto"/>
                <w:w w:val="105"/>
                <w:sz w:val="21"/>
                <w:szCs w:val="21"/>
                <w:lang w:val="en-US" w:eastAsia="zh-CN"/>
              </w:rPr>
            </w:pPr>
            <w:r>
              <w:rPr>
                <w:rFonts w:hint="eastAsia" w:cs="宋体"/>
                <w:color w:val="auto"/>
                <w:w w:val="105"/>
                <w:sz w:val="21"/>
                <w:szCs w:val="21"/>
                <w:lang w:val="en-US" w:eastAsia="zh-CN"/>
              </w:rPr>
              <w:t>2</w:t>
            </w:r>
          </w:p>
        </w:tc>
        <w:tc>
          <w:tcPr>
            <w:tcW w:w="1166" w:type="dxa"/>
            <w:vAlign w:val="center"/>
          </w:tcPr>
          <w:p w14:paraId="2C345D37">
            <w:pPr>
              <w:jc w:val="center"/>
              <w:rPr>
                <w:rFonts w:hint="eastAsia" w:ascii="宋体" w:hAnsi="宋体" w:eastAsia="宋体" w:cs="宋体"/>
                <w:color w:val="auto"/>
                <w:sz w:val="21"/>
                <w:szCs w:val="21"/>
                <w:vertAlign w:val="baseline"/>
              </w:rPr>
            </w:pPr>
            <w:r>
              <w:rPr>
                <w:rFonts w:hint="eastAsia" w:ascii="宋体" w:hAnsi="宋体" w:eastAsia="宋体" w:cs="宋体"/>
                <w:color w:val="auto"/>
                <w:sz w:val="21"/>
                <w:szCs w:val="21"/>
                <w:lang w:val="en-US" w:eastAsia="zh-CN"/>
              </w:rPr>
              <w:t>接线鼻子甲方提供</w:t>
            </w:r>
          </w:p>
        </w:tc>
      </w:tr>
      <w:tr w14:paraId="3111D75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627" w:type="dxa"/>
            <w:vAlign w:val="center"/>
          </w:tcPr>
          <w:p w14:paraId="001C7CE2">
            <w:pPr>
              <w:pStyle w:val="27"/>
              <w:spacing w:before="1"/>
              <w:ind w:left="105" w:leftChars="0" w:right="76" w:rightChars="0"/>
              <w:jc w:val="center"/>
              <w:rPr>
                <w:rFonts w:hint="default" w:ascii="宋体" w:hAnsi="宋体" w:eastAsia="宋体" w:cs="宋体"/>
                <w:color w:val="auto"/>
                <w:w w:val="105"/>
                <w:sz w:val="21"/>
                <w:szCs w:val="21"/>
                <w:lang w:val="en-US" w:eastAsia="zh-CN"/>
              </w:rPr>
            </w:pPr>
            <w:r>
              <w:rPr>
                <w:rFonts w:hint="eastAsia" w:cs="宋体"/>
                <w:color w:val="auto"/>
                <w:w w:val="105"/>
                <w:sz w:val="21"/>
                <w:szCs w:val="21"/>
                <w:lang w:val="en-US" w:eastAsia="zh-CN"/>
              </w:rPr>
              <w:t>3</w:t>
            </w:r>
          </w:p>
        </w:tc>
        <w:tc>
          <w:tcPr>
            <w:tcW w:w="1680" w:type="dxa"/>
            <w:vAlign w:val="center"/>
          </w:tcPr>
          <w:p w14:paraId="71E2B677">
            <w:pPr>
              <w:pStyle w:val="27"/>
              <w:spacing w:before="1"/>
              <w:ind w:right="107" w:rightChars="0"/>
              <w:jc w:val="center"/>
              <w:rPr>
                <w:rFonts w:hint="eastAsia" w:ascii="宋体" w:hAnsi="宋体" w:eastAsia="宋体" w:cs="宋体"/>
                <w:color w:val="auto"/>
                <w:w w:val="105"/>
                <w:sz w:val="21"/>
                <w:szCs w:val="21"/>
              </w:rPr>
            </w:pPr>
            <w:r>
              <w:rPr>
                <w:rFonts w:hint="eastAsia" w:ascii="宋体" w:hAnsi="宋体" w:cs="宋体"/>
                <w:color w:val="auto"/>
                <w:szCs w:val="21"/>
                <w:lang w:val="en-US" w:eastAsia="zh-CN"/>
              </w:rPr>
              <w:t>电阻器</w:t>
            </w:r>
          </w:p>
        </w:tc>
        <w:tc>
          <w:tcPr>
            <w:tcW w:w="3545" w:type="dxa"/>
            <w:vAlign w:val="center"/>
          </w:tcPr>
          <w:p w14:paraId="0A062282">
            <w:pPr>
              <w:pStyle w:val="27"/>
              <w:spacing w:before="1"/>
              <w:ind w:left="105" w:leftChars="0" w:right="76" w:rightChars="0"/>
              <w:jc w:val="center"/>
              <w:rPr>
                <w:rFonts w:hint="eastAsia" w:ascii="宋体" w:hAnsi="宋体" w:eastAsia="宋体" w:cs="宋体"/>
                <w:color w:val="auto"/>
                <w:w w:val="105"/>
                <w:sz w:val="21"/>
                <w:szCs w:val="21"/>
                <w:lang w:val="en-US" w:eastAsia="zh-CN"/>
              </w:rPr>
            </w:pPr>
            <w:r>
              <w:rPr>
                <w:rFonts w:hint="eastAsia" w:ascii="宋体" w:hAnsi="宋体" w:cs="宋体"/>
                <w:color w:val="auto"/>
                <w:szCs w:val="21"/>
                <w:lang w:val="en-US" w:eastAsia="zh-CN"/>
              </w:rPr>
              <w:t>检查电阻器接线牢固、接线有无破损及更换接线鼻子、阻值在标准范围内。</w:t>
            </w:r>
          </w:p>
        </w:tc>
        <w:tc>
          <w:tcPr>
            <w:tcW w:w="731" w:type="dxa"/>
            <w:vAlign w:val="center"/>
          </w:tcPr>
          <w:p w14:paraId="7F325404">
            <w:pPr>
              <w:pStyle w:val="27"/>
              <w:spacing w:before="1"/>
              <w:ind w:left="105" w:leftChars="0" w:right="76" w:rightChars="0"/>
              <w:jc w:val="center"/>
              <w:rPr>
                <w:rFonts w:hint="eastAsia" w:ascii="宋体" w:hAnsi="宋体" w:eastAsia="宋体" w:cs="宋体"/>
                <w:color w:val="auto"/>
                <w:w w:val="105"/>
                <w:sz w:val="21"/>
                <w:szCs w:val="21"/>
                <w:lang w:val="en-US" w:eastAsia="zh-CN"/>
              </w:rPr>
            </w:pPr>
            <w:r>
              <w:rPr>
                <w:rFonts w:hint="eastAsia" w:ascii="宋体" w:hAnsi="宋体" w:cs="宋体"/>
                <w:color w:val="auto"/>
                <w:kern w:val="0"/>
                <w:szCs w:val="21"/>
                <w:lang w:val="en-US" w:eastAsia="zh-CN" w:bidi="ar"/>
              </w:rPr>
              <w:t>台</w:t>
            </w:r>
          </w:p>
        </w:tc>
        <w:tc>
          <w:tcPr>
            <w:tcW w:w="1167" w:type="dxa"/>
            <w:vAlign w:val="center"/>
          </w:tcPr>
          <w:p w14:paraId="36099C6F">
            <w:pPr>
              <w:pStyle w:val="27"/>
              <w:ind w:right="197" w:rightChars="0"/>
              <w:jc w:val="center"/>
              <w:rPr>
                <w:rFonts w:hint="eastAsia" w:ascii="宋体" w:hAnsi="宋体" w:eastAsia="宋体" w:cs="宋体"/>
                <w:color w:val="auto"/>
                <w:w w:val="105"/>
                <w:sz w:val="21"/>
                <w:szCs w:val="21"/>
                <w:lang w:val="en-US" w:eastAsia="zh-CN"/>
              </w:rPr>
            </w:pPr>
            <w:r>
              <w:rPr>
                <w:rFonts w:hint="eastAsia" w:cs="宋体"/>
                <w:color w:val="auto"/>
                <w:w w:val="105"/>
                <w:sz w:val="21"/>
                <w:szCs w:val="21"/>
                <w:lang w:val="en-US" w:eastAsia="zh-CN"/>
              </w:rPr>
              <w:t>6</w:t>
            </w:r>
          </w:p>
        </w:tc>
        <w:tc>
          <w:tcPr>
            <w:tcW w:w="1166" w:type="dxa"/>
            <w:vAlign w:val="center"/>
          </w:tcPr>
          <w:p w14:paraId="67311F1D">
            <w:pPr>
              <w:jc w:val="center"/>
              <w:rPr>
                <w:rFonts w:hint="eastAsia" w:ascii="宋体" w:hAnsi="宋体" w:eastAsia="宋体" w:cs="宋体"/>
                <w:color w:val="auto"/>
                <w:sz w:val="21"/>
                <w:szCs w:val="21"/>
                <w:vertAlign w:val="baseline"/>
              </w:rPr>
            </w:pPr>
            <w:r>
              <w:rPr>
                <w:rFonts w:hint="eastAsia" w:ascii="宋体" w:hAnsi="宋体" w:eastAsia="宋体" w:cs="宋体"/>
                <w:color w:val="auto"/>
                <w:sz w:val="21"/>
                <w:szCs w:val="21"/>
                <w:lang w:val="en-US" w:eastAsia="zh-CN"/>
              </w:rPr>
              <w:t>接线子甲方提供</w:t>
            </w:r>
          </w:p>
        </w:tc>
      </w:tr>
      <w:tr w14:paraId="26A4E95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627" w:type="dxa"/>
            <w:vAlign w:val="center"/>
          </w:tcPr>
          <w:p w14:paraId="6C3C7275">
            <w:pPr>
              <w:pStyle w:val="27"/>
              <w:spacing w:before="1"/>
              <w:ind w:left="105" w:leftChars="0" w:right="76" w:rightChars="0"/>
              <w:jc w:val="center"/>
              <w:rPr>
                <w:rFonts w:hint="default" w:ascii="宋体" w:hAnsi="宋体" w:eastAsia="宋体" w:cs="宋体"/>
                <w:color w:val="auto"/>
                <w:w w:val="105"/>
                <w:sz w:val="21"/>
                <w:szCs w:val="21"/>
                <w:lang w:val="en-US" w:eastAsia="zh-CN"/>
              </w:rPr>
            </w:pPr>
            <w:r>
              <w:rPr>
                <w:rFonts w:hint="eastAsia" w:cs="宋体"/>
                <w:color w:val="auto"/>
                <w:w w:val="105"/>
                <w:sz w:val="21"/>
                <w:szCs w:val="21"/>
                <w:lang w:val="en-US" w:eastAsia="zh-CN"/>
              </w:rPr>
              <w:t>4</w:t>
            </w:r>
          </w:p>
        </w:tc>
        <w:tc>
          <w:tcPr>
            <w:tcW w:w="1680" w:type="dxa"/>
            <w:vAlign w:val="center"/>
          </w:tcPr>
          <w:p w14:paraId="3811B442">
            <w:pPr>
              <w:pStyle w:val="27"/>
              <w:spacing w:before="1"/>
              <w:ind w:right="107" w:rightChars="0"/>
              <w:jc w:val="center"/>
              <w:rPr>
                <w:rFonts w:hint="eastAsia" w:ascii="宋体" w:hAnsi="宋体" w:eastAsia="宋体" w:cs="宋体"/>
                <w:color w:val="auto"/>
                <w:w w:val="105"/>
                <w:sz w:val="21"/>
                <w:szCs w:val="21"/>
              </w:rPr>
            </w:pPr>
            <w:r>
              <w:rPr>
                <w:rFonts w:hint="eastAsia" w:ascii="宋体" w:hAnsi="宋体" w:cs="宋体"/>
                <w:color w:val="auto"/>
                <w:szCs w:val="21"/>
                <w:lang w:val="en-US" w:eastAsia="zh-CN"/>
              </w:rPr>
              <w:t>大小车滑车</w:t>
            </w:r>
          </w:p>
        </w:tc>
        <w:tc>
          <w:tcPr>
            <w:tcW w:w="3545" w:type="dxa"/>
            <w:vAlign w:val="center"/>
          </w:tcPr>
          <w:p w14:paraId="5A9A6213">
            <w:pPr>
              <w:pStyle w:val="27"/>
              <w:spacing w:before="1"/>
              <w:ind w:left="105" w:leftChars="0" w:right="76" w:rightChars="0"/>
              <w:jc w:val="center"/>
              <w:rPr>
                <w:rFonts w:hint="eastAsia" w:ascii="宋体" w:hAnsi="宋体" w:eastAsia="宋体" w:cs="宋体"/>
                <w:color w:val="auto"/>
                <w:w w:val="105"/>
                <w:sz w:val="21"/>
                <w:szCs w:val="21"/>
                <w:lang w:val="en-US" w:eastAsia="zh-CN"/>
              </w:rPr>
            </w:pPr>
            <w:r>
              <w:rPr>
                <w:rFonts w:hint="eastAsia" w:ascii="宋体" w:hAnsi="宋体" w:cs="宋体"/>
                <w:color w:val="auto"/>
                <w:szCs w:val="21"/>
                <w:lang w:val="en-US" w:eastAsia="zh-CN"/>
              </w:rPr>
              <w:t>电缆滑车有无变形磨损情况；检查头车有无变形，尾车是否开焊；</w:t>
            </w:r>
          </w:p>
        </w:tc>
        <w:tc>
          <w:tcPr>
            <w:tcW w:w="731" w:type="dxa"/>
            <w:vAlign w:val="center"/>
          </w:tcPr>
          <w:p w14:paraId="5431E920">
            <w:pPr>
              <w:pStyle w:val="27"/>
              <w:spacing w:before="1"/>
              <w:ind w:left="105" w:leftChars="0" w:right="76" w:rightChars="0"/>
              <w:jc w:val="center"/>
              <w:rPr>
                <w:rFonts w:hint="eastAsia" w:ascii="宋体" w:hAnsi="宋体" w:eastAsia="宋体" w:cs="宋体"/>
                <w:color w:val="auto"/>
                <w:w w:val="105"/>
                <w:sz w:val="21"/>
                <w:szCs w:val="21"/>
                <w:lang w:val="en-US" w:eastAsia="zh-CN"/>
              </w:rPr>
            </w:pPr>
            <w:r>
              <w:rPr>
                <w:rFonts w:hint="eastAsia" w:ascii="宋体" w:hAnsi="宋体" w:cs="宋体"/>
                <w:color w:val="auto"/>
                <w:kern w:val="0"/>
                <w:szCs w:val="21"/>
                <w:lang w:val="en-US" w:eastAsia="zh-CN" w:bidi="ar"/>
              </w:rPr>
              <w:t>台</w:t>
            </w:r>
          </w:p>
        </w:tc>
        <w:tc>
          <w:tcPr>
            <w:tcW w:w="1167" w:type="dxa"/>
            <w:vAlign w:val="center"/>
          </w:tcPr>
          <w:p w14:paraId="1C807397">
            <w:pPr>
              <w:pStyle w:val="27"/>
              <w:ind w:right="197" w:rightChars="0"/>
              <w:jc w:val="center"/>
              <w:rPr>
                <w:rFonts w:hint="eastAsia" w:ascii="宋体" w:hAnsi="宋体" w:eastAsia="宋体" w:cs="宋体"/>
                <w:color w:val="auto"/>
                <w:w w:val="105"/>
                <w:sz w:val="21"/>
                <w:szCs w:val="21"/>
                <w:lang w:val="en-US" w:eastAsia="zh-CN"/>
              </w:rPr>
            </w:pPr>
            <w:r>
              <w:rPr>
                <w:rFonts w:hint="eastAsia" w:cs="宋体"/>
                <w:color w:val="auto"/>
                <w:w w:val="105"/>
                <w:sz w:val="21"/>
                <w:szCs w:val="21"/>
                <w:lang w:val="en-US" w:eastAsia="zh-CN"/>
              </w:rPr>
              <w:t>2</w:t>
            </w:r>
          </w:p>
        </w:tc>
        <w:tc>
          <w:tcPr>
            <w:tcW w:w="1166" w:type="dxa"/>
            <w:vAlign w:val="center"/>
          </w:tcPr>
          <w:p w14:paraId="6B43271C">
            <w:pPr>
              <w:jc w:val="center"/>
              <w:rPr>
                <w:rFonts w:hint="eastAsia" w:ascii="宋体" w:hAnsi="宋体" w:eastAsia="宋体" w:cs="宋体"/>
                <w:color w:val="auto"/>
                <w:sz w:val="21"/>
                <w:szCs w:val="21"/>
                <w:vertAlign w:val="baseline"/>
              </w:rPr>
            </w:pPr>
            <w:r>
              <w:rPr>
                <w:rFonts w:hint="eastAsia" w:ascii="宋体" w:hAnsi="宋体" w:eastAsia="宋体" w:cs="宋体"/>
                <w:color w:val="auto"/>
                <w:sz w:val="21"/>
                <w:szCs w:val="21"/>
                <w:lang w:val="en-US" w:eastAsia="zh-CN"/>
              </w:rPr>
              <w:t>滑车轮/组甲方提供</w:t>
            </w:r>
          </w:p>
        </w:tc>
      </w:tr>
      <w:tr w14:paraId="3A68D66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627" w:type="dxa"/>
            <w:vAlign w:val="center"/>
          </w:tcPr>
          <w:p w14:paraId="1A5E5AFE">
            <w:pPr>
              <w:pStyle w:val="27"/>
              <w:spacing w:before="1"/>
              <w:ind w:left="105" w:leftChars="0" w:right="76" w:rightChars="0"/>
              <w:jc w:val="center"/>
              <w:rPr>
                <w:rFonts w:hint="default" w:ascii="宋体" w:hAnsi="宋体" w:eastAsia="宋体" w:cs="宋体"/>
                <w:color w:val="auto"/>
                <w:w w:val="105"/>
                <w:sz w:val="21"/>
                <w:szCs w:val="21"/>
                <w:lang w:val="en-US" w:eastAsia="zh-CN"/>
              </w:rPr>
            </w:pPr>
            <w:r>
              <w:rPr>
                <w:rFonts w:hint="eastAsia" w:cs="宋体"/>
                <w:color w:val="auto"/>
                <w:w w:val="105"/>
                <w:sz w:val="21"/>
                <w:szCs w:val="21"/>
                <w:lang w:val="en-US" w:eastAsia="zh-CN"/>
              </w:rPr>
              <w:t>5</w:t>
            </w:r>
          </w:p>
        </w:tc>
        <w:tc>
          <w:tcPr>
            <w:tcW w:w="1680" w:type="dxa"/>
            <w:vAlign w:val="center"/>
          </w:tcPr>
          <w:p w14:paraId="7CC684AA">
            <w:pPr>
              <w:pStyle w:val="27"/>
              <w:spacing w:before="1"/>
              <w:ind w:right="107" w:rightChars="0"/>
              <w:jc w:val="center"/>
              <w:rPr>
                <w:rFonts w:hint="eastAsia" w:ascii="宋体" w:hAnsi="宋体" w:eastAsia="宋体" w:cs="宋体"/>
                <w:color w:val="auto"/>
                <w:w w:val="105"/>
                <w:sz w:val="21"/>
                <w:szCs w:val="21"/>
              </w:rPr>
            </w:pPr>
            <w:r>
              <w:rPr>
                <w:rFonts w:hint="eastAsia" w:ascii="宋体" w:hAnsi="宋体" w:cs="宋体"/>
                <w:color w:val="auto"/>
                <w:szCs w:val="21"/>
                <w:lang w:val="en-US" w:eastAsia="zh-CN"/>
              </w:rPr>
              <w:t>抓斗集电环</w:t>
            </w:r>
          </w:p>
        </w:tc>
        <w:tc>
          <w:tcPr>
            <w:tcW w:w="3545" w:type="dxa"/>
            <w:vAlign w:val="center"/>
          </w:tcPr>
          <w:p w14:paraId="03E3C08B">
            <w:pPr>
              <w:pStyle w:val="27"/>
              <w:spacing w:before="1"/>
              <w:ind w:left="105" w:leftChars="0" w:right="76" w:rightChars="0"/>
              <w:jc w:val="center"/>
              <w:rPr>
                <w:rFonts w:hint="eastAsia" w:ascii="宋体" w:hAnsi="宋体" w:eastAsia="宋体" w:cs="宋体"/>
                <w:color w:val="auto"/>
                <w:w w:val="105"/>
                <w:sz w:val="21"/>
                <w:szCs w:val="21"/>
                <w:lang w:val="en-US" w:eastAsia="zh-CN"/>
              </w:rPr>
            </w:pPr>
            <w:r>
              <w:rPr>
                <w:rFonts w:hint="eastAsia" w:ascii="宋体" w:hAnsi="宋体" w:cs="宋体"/>
                <w:color w:val="auto"/>
                <w:szCs w:val="21"/>
                <w:lang w:val="en-US" w:eastAsia="zh-CN"/>
              </w:rPr>
              <w:t>集电环内部接线鼻子更换，铜环接触面检查，更换磨损严重的碳刷。</w:t>
            </w:r>
          </w:p>
        </w:tc>
        <w:tc>
          <w:tcPr>
            <w:tcW w:w="731" w:type="dxa"/>
            <w:vAlign w:val="center"/>
          </w:tcPr>
          <w:p w14:paraId="1625A14E">
            <w:pPr>
              <w:pStyle w:val="27"/>
              <w:spacing w:before="1"/>
              <w:ind w:left="105" w:leftChars="0" w:right="76" w:rightChars="0"/>
              <w:jc w:val="center"/>
              <w:rPr>
                <w:rFonts w:hint="default" w:ascii="宋体" w:hAnsi="宋体" w:eastAsia="宋体" w:cs="宋体"/>
                <w:color w:val="auto"/>
                <w:w w:val="105"/>
                <w:sz w:val="21"/>
                <w:szCs w:val="21"/>
                <w:lang w:val="en-US" w:eastAsia="zh-CN"/>
              </w:rPr>
            </w:pPr>
            <w:r>
              <w:rPr>
                <w:rFonts w:hint="eastAsia" w:cs="宋体"/>
                <w:color w:val="auto"/>
                <w:w w:val="105"/>
                <w:sz w:val="21"/>
                <w:szCs w:val="21"/>
                <w:lang w:val="en-US" w:eastAsia="zh-CN"/>
              </w:rPr>
              <w:t>台</w:t>
            </w:r>
          </w:p>
        </w:tc>
        <w:tc>
          <w:tcPr>
            <w:tcW w:w="1167" w:type="dxa"/>
            <w:vAlign w:val="center"/>
          </w:tcPr>
          <w:p w14:paraId="27E65DD4">
            <w:pPr>
              <w:pStyle w:val="27"/>
              <w:ind w:right="197" w:rightChars="0"/>
              <w:jc w:val="center"/>
              <w:rPr>
                <w:rFonts w:hint="eastAsia" w:ascii="宋体" w:hAnsi="宋体" w:eastAsia="宋体" w:cs="宋体"/>
                <w:color w:val="auto"/>
                <w:w w:val="105"/>
                <w:sz w:val="21"/>
                <w:szCs w:val="21"/>
                <w:lang w:val="en-US" w:eastAsia="zh-CN"/>
              </w:rPr>
            </w:pPr>
            <w:r>
              <w:rPr>
                <w:rFonts w:hint="eastAsia" w:cs="宋体"/>
                <w:color w:val="auto"/>
                <w:w w:val="105"/>
                <w:sz w:val="21"/>
                <w:szCs w:val="21"/>
                <w:lang w:val="en-US" w:eastAsia="zh-CN"/>
              </w:rPr>
              <w:t>2</w:t>
            </w:r>
          </w:p>
        </w:tc>
        <w:tc>
          <w:tcPr>
            <w:tcW w:w="1166" w:type="dxa"/>
            <w:vAlign w:val="center"/>
          </w:tcPr>
          <w:p w14:paraId="2C06C27C">
            <w:pPr>
              <w:jc w:val="center"/>
              <w:rPr>
                <w:rFonts w:hint="eastAsia" w:ascii="宋体" w:hAnsi="宋体" w:eastAsia="宋体" w:cs="宋体"/>
                <w:color w:val="auto"/>
                <w:sz w:val="21"/>
                <w:szCs w:val="21"/>
                <w:vertAlign w:val="baseline"/>
              </w:rPr>
            </w:pPr>
            <w:r>
              <w:rPr>
                <w:rFonts w:hint="eastAsia" w:ascii="宋体" w:hAnsi="宋体" w:eastAsia="宋体" w:cs="宋体"/>
                <w:color w:val="auto"/>
                <w:sz w:val="21"/>
                <w:szCs w:val="21"/>
                <w:lang w:val="en-US" w:eastAsia="zh-CN"/>
              </w:rPr>
              <w:t>接线鼻子、碳刷甲方提供</w:t>
            </w:r>
          </w:p>
        </w:tc>
      </w:tr>
      <w:tr w14:paraId="0DBE561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627" w:type="dxa"/>
            <w:vAlign w:val="center"/>
          </w:tcPr>
          <w:p w14:paraId="3DC593EE">
            <w:pPr>
              <w:pStyle w:val="27"/>
              <w:spacing w:before="1"/>
              <w:ind w:left="105" w:leftChars="0" w:right="76" w:rightChars="0"/>
              <w:jc w:val="center"/>
              <w:rPr>
                <w:rFonts w:hint="default" w:ascii="宋体" w:hAnsi="宋体" w:eastAsia="宋体" w:cs="宋体"/>
                <w:color w:val="auto"/>
                <w:w w:val="105"/>
                <w:sz w:val="21"/>
                <w:szCs w:val="21"/>
                <w:lang w:val="en-US" w:eastAsia="zh-CN"/>
              </w:rPr>
            </w:pPr>
            <w:r>
              <w:rPr>
                <w:rFonts w:hint="eastAsia" w:cs="宋体"/>
                <w:color w:val="auto"/>
                <w:w w:val="105"/>
                <w:sz w:val="21"/>
                <w:szCs w:val="21"/>
                <w:lang w:val="en-US" w:eastAsia="zh-CN"/>
              </w:rPr>
              <w:t>6</w:t>
            </w:r>
          </w:p>
        </w:tc>
        <w:tc>
          <w:tcPr>
            <w:tcW w:w="1680" w:type="dxa"/>
            <w:vAlign w:val="center"/>
          </w:tcPr>
          <w:p w14:paraId="70FB92F1">
            <w:pPr>
              <w:pStyle w:val="27"/>
              <w:spacing w:before="1"/>
              <w:ind w:right="107" w:rightChars="0"/>
              <w:jc w:val="center"/>
              <w:rPr>
                <w:rFonts w:hint="eastAsia" w:ascii="宋体" w:hAnsi="宋体" w:eastAsia="宋体" w:cs="宋体"/>
                <w:color w:val="auto"/>
                <w:w w:val="105"/>
                <w:sz w:val="21"/>
                <w:szCs w:val="21"/>
              </w:rPr>
            </w:pPr>
            <w:r>
              <w:rPr>
                <w:rFonts w:hint="eastAsia" w:ascii="宋体" w:hAnsi="宋体" w:cs="宋体"/>
                <w:color w:val="auto"/>
                <w:szCs w:val="21"/>
                <w:lang w:val="en-US" w:eastAsia="zh-CN"/>
              </w:rPr>
              <w:t>大车电机</w:t>
            </w:r>
          </w:p>
        </w:tc>
        <w:tc>
          <w:tcPr>
            <w:tcW w:w="3545" w:type="dxa"/>
            <w:vAlign w:val="center"/>
          </w:tcPr>
          <w:p w14:paraId="20F571C3">
            <w:pPr>
              <w:pStyle w:val="27"/>
              <w:spacing w:before="1"/>
              <w:ind w:left="105" w:leftChars="0" w:right="76" w:rightChars="0"/>
              <w:jc w:val="center"/>
              <w:rPr>
                <w:rFonts w:hint="eastAsia" w:ascii="宋体" w:hAnsi="宋体" w:eastAsia="宋体" w:cs="宋体"/>
                <w:color w:val="auto"/>
                <w:w w:val="105"/>
                <w:sz w:val="21"/>
                <w:szCs w:val="21"/>
                <w:lang w:val="en-US" w:eastAsia="zh-CN"/>
              </w:rPr>
            </w:pPr>
            <w:r>
              <w:rPr>
                <w:rFonts w:hint="eastAsia" w:ascii="宋体" w:hAnsi="宋体" w:cs="宋体"/>
                <w:color w:val="auto"/>
                <w:szCs w:val="21"/>
                <w:lang w:val="en-US" w:eastAsia="zh-CN"/>
              </w:rPr>
              <w:t>电机轴承检查/更换</w:t>
            </w:r>
          </w:p>
        </w:tc>
        <w:tc>
          <w:tcPr>
            <w:tcW w:w="731" w:type="dxa"/>
            <w:vAlign w:val="center"/>
          </w:tcPr>
          <w:p w14:paraId="689BC292">
            <w:pPr>
              <w:pStyle w:val="27"/>
              <w:spacing w:before="1"/>
              <w:ind w:left="105" w:leftChars="0" w:right="76" w:rightChars="0"/>
              <w:jc w:val="center"/>
              <w:rPr>
                <w:rFonts w:hint="eastAsia" w:ascii="宋体" w:hAnsi="宋体" w:eastAsia="宋体" w:cs="宋体"/>
                <w:color w:val="auto"/>
                <w:w w:val="105"/>
                <w:sz w:val="21"/>
                <w:szCs w:val="21"/>
                <w:lang w:val="en-US" w:eastAsia="zh-CN"/>
              </w:rPr>
            </w:pPr>
            <w:r>
              <w:rPr>
                <w:rFonts w:hint="eastAsia" w:cs="宋体"/>
                <w:color w:val="auto"/>
                <w:w w:val="105"/>
                <w:sz w:val="21"/>
                <w:szCs w:val="21"/>
                <w:lang w:val="en-US" w:eastAsia="zh-CN"/>
              </w:rPr>
              <w:t>台</w:t>
            </w:r>
          </w:p>
        </w:tc>
        <w:tc>
          <w:tcPr>
            <w:tcW w:w="1167" w:type="dxa"/>
            <w:vAlign w:val="center"/>
          </w:tcPr>
          <w:p w14:paraId="10E5E2FA">
            <w:pPr>
              <w:pStyle w:val="27"/>
              <w:ind w:right="197" w:rightChars="0"/>
              <w:jc w:val="center"/>
              <w:rPr>
                <w:rFonts w:hint="eastAsia" w:ascii="宋体" w:hAnsi="宋体" w:eastAsia="宋体" w:cs="宋体"/>
                <w:color w:val="auto"/>
                <w:w w:val="105"/>
                <w:sz w:val="21"/>
                <w:szCs w:val="21"/>
                <w:lang w:val="en-US" w:eastAsia="zh-CN"/>
              </w:rPr>
            </w:pPr>
            <w:r>
              <w:rPr>
                <w:rFonts w:hint="eastAsia" w:cs="宋体"/>
                <w:color w:val="auto"/>
                <w:w w:val="105"/>
                <w:sz w:val="21"/>
                <w:szCs w:val="21"/>
                <w:lang w:val="en-US" w:eastAsia="zh-CN"/>
              </w:rPr>
              <w:t>4</w:t>
            </w:r>
          </w:p>
        </w:tc>
        <w:tc>
          <w:tcPr>
            <w:tcW w:w="1166" w:type="dxa"/>
            <w:vAlign w:val="center"/>
          </w:tcPr>
          <w:p w14:paraId="615BC1D0">
            <w:pPr>
              <w:jc w:val="center"/>
              <w:rPr>
                <w:rFonts w:hint="eastAsia" w:ascii="宋体" w:hAnsi="宋体" w:eastAsia="宋体" w:cs="宋体"/>
                <w:color w:val="auto"/>
                <w:sz w:val="21"/>
                <w:szCs w:val="21"/>
                <w:vertAlign w:val="baseline"/>
              </w:rPr>
            </w:pPr>
            <w:r>
              <w:rPr>
                <w:rFonts w:hint="eastAsia" w:ascii="宋体" w:hAnsi="宋体" w:eastAsia="宋体" w:cs="宋体"/>
                <w:color w:val="auto"/>
                <w:sz w:val="21"/>
                <w:szCs w:val="21"/>
                <w:lang w:val="en-US" w:eastAsia="zh-CN"/>
              </w:rPr>
              <w:t>材料甲方提供</w:t>
            </w:r>
          </w:p>
        </w:tc>
      </w:tr>
      <w:tr w14:paraId="0AF68B2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627" w:type="dxa"/>
            <w:vAlign w:val="center"/>
          </w:tcPr>
          <w:p w14:paraId="54703D9C">
            <w:pPr>
              <w:pStyle w:val="27"/>
              <w:spacing w:before="1"/>
              <w:ind w:left="105" w:leftChars="0" w:right="76" w:rightChars="0"/>
              <w:jc w:val="center"/>
              <w:rPr>
                <w:rFonts w:hint="default" w:ascii="宋体" w:hAnsi="宋体" w:eastAsia="宋体" w:cs="宋体"/>
                <w:color w:val="auto"/>
                <w:w w:val="105"/>
                <w:sz w:val="21"/>
                <w:szCs w:val="21"/>
                <w:lang w:val="en-US" w:eastAsia="zh-CN"/>
              </w:rPr>
            </w:pPr>
            <w:r>
              <w:rPr>
                <w:rFonts w:hint="eastAsia" w:cs="宋体"/>
                <w:color w:val="auto"/>
                <w:w w:val="105"/>
                <w:sz w:val="21"/>
                <w:szCs w:val="21"/>
                <w:lang w:val="en-US" w:eastAsia="zh-CN"/>
              </w:rPr>
              <w:t>7</w:t>
            </w:r>
          </w:p>
        </w:tc>
        <w:tc>
          <w:tcPr>
            <w:tcW w:w="1680" w:type="dxa"/>
            <w:vAlign w:val="center"/>
          </w:tcPr>
          <w:p w14:paraId="4BA7C7D8">
            <w:pPr>
              <w:pStyle w:val="27"/>
              <w:spacing w:before="1"/>
              <w:ind w:right="107" w:rightChars="0"/>
              <w:jc w:val="center"/>
              <w:rPr>
                <w:rFonts w:hint="eastAsia" w:ascii="宋体" w:hAnsi="宋体" w:eastAsia="宋体" w:cs="宋体"/>
                <w:color w:val="auto"/>
                <w:w w:val="105"/>
                <w:sz w:val="21"/>
                <w:szCs w:val="21"/>
              </w:rPr>
            </w:pPr>
            <w:r>
              <w:rPr>
                <w:rFonts w:hint="eastAsia" w:ascii="宋体" w:hAnsi="宋体" w:cs="宋体"/>
                <w:color w:val="auto"/>
                <w:szCs w:val="21"/>
                <w:lang w:val="en-US" w:eastAsia="zh-CN"/>
              </w:rPr>
              <w:t>小车电机</w:t>
            </w:r>
          </w:p>
        </w:tc>
        <w:tc>
          <w:tcPr>
            <w:tcW w:w="3545" w:type="dxa"/>
            <w:vAlign w:val="center"/>
          </w:tcPr>
          <w:p w14:paraId="0A6BFA54">
            <w:pPr>
              <w:pStyle w:val="27"/>
              <w:spacing w:before="1"/>
              <w:ind w:left="105" w:leftChars="0" w:right="76" w:rightChars="0"/>
              <w:jc w:val="center"/>
              <w:rPr>
                <w:rFonts w:hint="eastAsia" w:ascii="宋体" w:hAnsi="宋体" w:eastAsia="宋体" w:cs="宋体"/>
                <w:color w:val="auto"/>
                <w:w w:val="105"/>
                <w:sz w:val="21"/>
                <w:szCs w:val="21"/>
                <w:lang w:val="en-US" w:eastAsia="zh-CN"/>
              </w:rPr>
            </w:pPr>
            <w:r>
              <w:rPr>
                <w:rFonts w:hint="eastAsia" w:ascii="宋体" w:hAnsi="宋体" w:cs="宋体"/>
                <w:color w:val="auto"/>
                <w:szCs w:val="21"/>
                <w:lang w:val="en-US" w:eastAsia="zh-CN"/>
              </w:rPr>
              <w:t>电机轴承检查/更换</w:t>
            </w:r>
          </w:p>
        </w:tc>
        <w:tc>
          <w:tcPr>
            <w:tcW w:w="731" w:type="dxa"/>
            <w:vAlign w:val="center"/>
          </w:tcPr>
          <w:p w14:paraId="23C2A40B">
            <w:pPr>
              <w:pStyle w:val="27"/>
              <w:spacing w:before="1"/>
              <w:ind w:left="105" w:leftChars="0" w:right="76" w:rightChars="0"/>
              <w:jc w:val="center"/>
              <w:rPr>
                <w:rFonts w:hint="eastAsia" w:ascii="宋体" w:hAnsi="宋体" w:eastAsia="宋体" w:cs="宋体"/>
                <w:color w:val="auto"/>
                <w:w w:val="105"/>
                <w:sz w:val="21"/>
                <w:szCs w:val="21"/>
                <w:lang w:val="en-US" w:eastAsia="zh-CN"/>
              </w:rPr>
            </w:pPr>
            <w:r>
              <w:rPr>
                <w:rFonts w:hint="eastAsia" w:cs="宋体"/>
                <w:color w:val="auto"/>
                <w:w w:val="105"/>
                <w:sz w:val="21"/>
                <w:szCs w:val="21"/>
                <w:lang w:val="en-US" w:eastAsia="zh-CN"/>
              </w:rPr>
              <w:t>台</w:t>
            </w:r>
          </w:p>
        </w:tc>
        <w:tc>
          <w:tcPr>
            <w:tcW w:w="1167" w:type="dxa"/>
            <w:vAlign w:val="center"/>
          </w:tcPr>
          <w:p w14:paraId="0D07D978">
            <w:pPr>
              <w:pStyle w:val="27"/>
              <w:ind w:right="197" w:rightChars="0"/>
              <w:jc w:val="center"/>
              <w:rPr>
                <w:rFonts w:hint="eastAsia" w:ascii="宋体" w:hAnsi="宋体" w:eastAsia="宋体" w:cs="宋体"/>
                <w:color w:val="auto"/>
                <w:w w:val="105"/>
                <w:sz w:val="21"/>
                <w:szCs w:val="21"/>
                <w:lang w:val="en-US" w:eastAsia="zh-CN"/>
              </w:rPr>
            </w:pPr>
            <w:r>
              <w:rPr>
                <w:rFonts w:hint="eastAsia" w:cs="宋体"/>
                <w:color w:val="auto"/>
                <w:w w:val="105"/>
                <w:sz w:val="21"/>
                <w:szCs w:val="21"/>
                <w:lang w:val="en-US" w:eastAsia="zh-CN"/>
              </w:rPr>
              <w:t>2</w:t>
            </w:r>
          </w:p>
        </w:tc>
        <w:tc>
          <w:tcPr>
            <w:tcW w:w="1166" w:type="dxa"/>
            <w:vAlign w:val="center"/>
          </w:tcPr>
          <w:p w14:paraId="1C04EE54">
            <w:pPr>
              <w:jc w:val="center"/>
              <w:rPr>
                <w:rFonts w:hint="eastAsia" w:ascii="宋体" w:hAnsi="宋体" w:eastAsia="宋体" w:cs="宋体"/>
                <w:color w:val="auto"/>
                <w:sz w:val="21"/>
                <w:szCs w:val="21"/>
                <w:vertAlign w:val="baseline"/>
              </w:rPr>
            </w:pPr>
            <w:r>
              <w:rPr>
                <w:rFonts w:hint="eastAsia" w:ascii="宋体" w:hAnsi="宋体" w:eastAsia="宋体" w:cs="宋体"/>
                <w:color w:val="auto"/>
                <w:sz w:val="21"/>
                <w:szCs w:val="21"/>
                <w:lang w:val="en-US" w:eastAsia="zh-CN"/>
              </w:rPr>
              <w:t>材料甲方提供</w:t>
            </w:r>
          </w:p>
        </w:tc>
      </w:tr>
      <w:tr w14:paraId="36687F3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627" w:type="dxa"/>
            <w:vAlign w:val="center"/>
          </w:tcPr>
          <w:p w14:paraId="7A122D86">
            <w:pPr>
              <w:pStyle w:val="27"/>
              <w:spacing w:before="1"/>
              <w:ind w:left="105" w:leftChars="0" w:right="76" w:rightChars="0"/>
              <w:jc w:val="center"/>
              <w:rPr>
                <w:rFonts w:hint="default" w:ascii="宋体" w:hAnsi="宋体" w:eastAsia="宋体" w:cs="宋体"/>
                <w:color w:val="auto"/>
                <w:w w:val="105"/>
                <w:sz w:val="21"/>
                <w:szCs w:val="21"/>
                <w:lang w:val="en-US" w:eastAsia="zh-CN"/>
              </w:rPr>
            </w:pPr>
            <w:r>
              <w:rPr>
                <w:rFonts w:hint="eastAsia" w:cs="宋体"/>
                <w:color w:val="auto"/>
                <w:w w:val="105"/>
                <w:sz w:val="21"/>
                <w:szCs w:val="21"/>
                <w:lang w:val="en-US" w:eastAsia="zh-CN"/>
              </w:rPr>
              <w:t>8</w:t>
            </w:r>
          </w:p>
        </w:tc>
        <w:tc>
          <w:tcPr>
            <w:tcW w:w="1680" w:type="dxa"/>
            <w:vAlign w:val="center"/>
          </w:tcPr>
          <w:p w14:paraId="2B24C2FD">
            <w:pPr>
              <w:pStyle w:val="27"/>
              <w:spacing w:before="1"/>
              <w:ind w:right="107" w:rightChars="0"/>
              <w:jc w:val="center"/>
              <w:rPr>
                <w:rFonts w:hint="eastAsia" w:ascii="宋体" w:hAnsi="宋体" w:eastAsia="宋体" w:cs="宋体"/>
                <w:color w:val="auto"/>
                <w:w w:val="105"/>
                <w:sz w:val="21"/>
                <w:szCs w:val="21"/>
              </w:rPr>
            </w:pPr>
            <w:r>
              <w:rPr>
                <w:rFonts w:hint="eastAsia" w:ascii="宋体" w:hAnsi="宋体" w:cs="宋体"/>
                <w:color w:val="auto"/>
                <w:szCs w:val="21"/>
                <w:lang w:val="en-US" w:eastAsia="zh-CN"/>
              </w:rPr>
              <w:t>小车电缆滑车工字钢</w:t>
            </w:r>
          </w:p>
        </w:tc>
        <w:tc>
          <w:tcPr>
            <w:tcW w:w="3545" w:type="dxa"/>
            <w:vAlign w:val="center"/>
          </w:tcPr>
          <w:p w14:paraId="2474A25A">
            <w:pPr>
              <w:pStyle w:val="27"/>
              <w:spacing w:before="1"/>
              <w:ind w:left="105" w:leftChars="0" w:right="76" w:rightChars="0"/>
              <w:jc w:val="center"/>
              <w:rPr>
                <w:rFonts w:hint="eastAsia" w:ascii="宋体" w:hAnsi="宋体" w:eastAsia="宋体" w:cs="宋体"/>
                <w:color w:val="auto"/>
                <w:w w:val="105"/>
                <w:sz w:val="21"/>
                <w:szCs w:val="21"/>
                <w:lang w:val="en-US" w:eastAsia="zh-CN"/>
              </w:rPr>
            </w:pPr>
            <w:r>
              <w:rPr>
                <w:rFonts w:hint="eastAsia" w:ascii="宋体" w:hAnsi="宋体" w:cs="宋体"/>
                <w:color w:val="auto"/>
                <w:szCs w:val="21"/>
                <w:lang w:val="en-US" w:eastAsia="zh-CN"/>
              </w:rPr>
              <w:t>I10工字钢更换</w:t>
            </w:r>
          </w:p>
        </w:tc>
        <w:tc>
          <w:tcPr>
            <w:tcW w:w="731" w:type="dxa"/>
            <w:vAlign w:val="center"/>
          </w:tcPr>
          <w:p w14:paraId="59E6D736">
            <w:pPr>
              <w:pStyle w:val="27"/>
              <w:spacing w:before="1"/>
              <w:ind w:left="105" w:leftChars="0" w:right="76" w:rightChars="0"/>
              <w:jc w:val="center"/>
              <w:rPr>
                <w:rFonts w:hint="default" w:ascii="宋体" w:hAnsi="宋体" w:eastAsia="宋体" w:cs="宋体"/>
                <w:color w:val="auto"/>
                <w:w w:val="105"/>
                <w:sz w:val="21"/>
                <w:szCs w:val="21"/>
                <w:lang w:val="en-US" w:eastAsia="zh-CN"/>
              </w:rPr>
            </w:pPr>
            <w:r>
              <w:rPr>
                <w:rFonts w:hint="eastAsia" w:cs="宋体"/>
                <w:color w:val="auto"/>
                <w:w w:val="105"/>
                <w:sz w:val="21"/>
                <w:szCs w:val="21"/>
                <w:lang w:val="en-US" w:eastAsia="zh-CN"/>
              </w:rPr>
              <w:t>米</w:t>
            </w:r>
          </w:p>
        </w:tc>
        <w:tc>
          <w:tcPr>
            <w:tcW w:w="1167" w:type="dxa"/>
            <w:vAlign w:val="center"/>
          </w:tcPr>
          <w:p w14:paraId="232F52C3">
            <w:pPr>
              <w:pStyle w:val="27"/>
              <w:ind w:right="197" w:rightChars="0"/>
              <w:jc w:val="center"/>
              <w:rPr>
                <w:rFonts w:hint="default" w:ascii="宋体" w:hAnsi="宋体" w:eastAsia="宋体" w:cs="宋体"/>
                <w:color w:val="auto"/>
                <w:w w:val="105"/>
                <w:sz w:val="21"/>
                <w:szCs w:val="21"/>
                <w:lang w:val="en-US" w:eastAsia="zh-CN"/>
              </w:rPr>
            </w:pPr>
            <w:r>
              <w:rPr>
                <w:rFonts w:hint="eastAsia" w:cs="宋体"/>
                <w:color w:val="auto"/>
                <w:w w:val="105"/>
                <w:sz w:val="21"/>
                <w:szCs w:val="21"/>
                <w:lang w:val="en-US" w:eastAsia="zh-CN"/>
              </w:rPr>
              <w:t>22</w:t>
            </w:r>
          </w:p>
        </w:tc>
        <w:tc>
          <w:tcPr>
            <w:tcW w:w="1166" w:type="dxa"/>
            <w:vAlign w:val="center"/>
          </w:tcPr>
          <w:p w14:paraId="46BED73A">
            <w:pPr>
              <w:jc w:val="center"/>
              <w:rPr>
                <w:rFonts w:hint="eastAsia" w:ascii="宋体" w:hAnsi="宋体" w:eastAsia="宋体" w:cs="宋体"/>
                <w:color w:val="auto"/>
                <w:sz w:val="21"/>
                <w:szCs w:val="21"/>
                <w:vertAlign w:val="baseline"/>
              </w:rPr>
            </w:pPr>
            <w:r>
              <w:rPr>
                <w:rFonts w:hint="eastAsia" w:ascii="宋体" w:hAnsi="宋体" w:eastAsia="宋体" w:cs="宋体"/>
                <w:color w:val="auto"/>
                <w:sz w:val="21"/>
                <w:szCs w:val="21"/>
                <w:lang w:val="en-US" w:eastAsia="zh-CN"/>
              </w:rPr>
              <w:t>材料甲方提供</w:t>
            </w:r>
          </w:p>
        </w:tc>
      </w:tr>
      <w:tr w14:paraId="583657B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627" w:type="dxa"/>
            <w:vAlign w:val="center"/>
          </w:tcPr>
          <w:p w14:paraId="68C9A46A">
            <w:pPr>
              <w:pStyle w:val="27"/>
              <w:spacing w:before="1"/>
              <w:ind w:left="105" w:leftChars="0" w:right="76" w:rightChars="0"/>
              <w:jc w:val="center"/>
              <w:rPr>
                <w:rFonts w:hint="default" w:ascii="宋体" w:hAnsi="宋体" w:eastAsia="宋体" w:cs="宋体"/>
                <w:color w:val="auto"/>
                <w:w w:val="105"/>
                <w:sz w:val="21"/>
                <w:szCs w:val="21"/>
                <w:lang w:val="en-US" w:eastAsia="zh-CN"/>
              </w:rPr>
            </w:pPr>
            <w:r>
              <w:rPr>
                <w:rFonts w:hint="eastAsia" w:cs="宋体"/>
                <w:color w:val="auto"/>
                <w:w w:val="105"/>
                <w:sz w:val="21"/>
                <w:szCs w:val="21"/>
                <w:lang w:val="en-US" w:eastAsia="zh-CN"/>
              </w:rPr>
              <w:t>9</w:t>
            </w:r>
          </w:p>
        </w:tc>
        <w:tc>
          <w:tcPr>
            <w:tcW w:w="1680" w:type="dxa"/>
            <w:vAlign w:val="center"/>
          </w:tcPr>
          <w:p w14:paraId="491215F5">
            <w:pPr>
              <w:pStyle w:val="27"/>
              <w:spacing w:before="1"/>
              <w:ind w:right="107" w:rightChars="0"/>
              <w:jc w:val="center"/>
              <w:rPr>
                <w:rFonts w:hint="eastAsia" w:ascii="宋体" w:hAnsi="宋体" w:eastAsia="宋体" w:cs="宋体"/>
                <w:color w:val="auto"/>
                <w:w w:val="105"/>
                <w:sz w:val="21"/>
                <w:szCs w:val="21"/>
              </w:rPr>
            </w:pPr>
            <w:r>
              <w:rPr>
                <w:rFonts w:hint="eastAsia" w:ascii="宋体" w:hAnsi="宋体" w:cs="宋体"/>
                <w:color w:val="auto"/>
                <w:szCs w:val="21"/>
                <w:lang w:val="en-US" w:eastAsia="zh-CN"/>
              </w:rPr>
              <w:t>大车电缆滑车工字钢</w:t>
            </w:r>
          </w:p>
        </w:tc>
        <w:tc>
          <w:tcPr>
            <w:tcW w:w="3545" w:type="dxa"/>
            <w:vAlign w:val="center"/>
          </w:tcPr>
          <w:p w14:paraId="7FCA6BF6">
            <w:pPr>
              <w:pStyle w:val="27"/>
              <w:spacing w:before="1"/>
              <w:ind w:left="105" w:leftChars="0" w:right="76" w:rightChars="0"/>
              <w:jc w:val="center"/>
              <w:rPr>
                <w:rFonts w:hint="eastAsia" w:ascii="宋体" w:hAnsi="宋体" w:eastAsia="宋体" w:cs="宋体"/>
                <w:color w:val="auto"/>
                <w:w w:val="105"/>
                <w:sz w:val="21"/>
                <w:szCs w:val="21"/>
                <w:lang w:val="en-US" w:eastAsia="zh-CN"/>
              </w:rPr>
            </w:pPr>
            <w:r>
              <w:rPr>
                <w:rFonts w:hint="eastAsia" w:ascii="宋体" w:hAnsi="宋体" w:cs="宋体"/>
                <w:color w:val="auto"/>
                <w:szCs w:val="21"/>
                <w:lang w:val="en-US" w:eastAsia="zh-CN"/>
              </w:rPr>
              <w:t>I20a工字钢更换</w:t>
            </w:r>
          </w:p>
        </w:tc>
        <w:tc>
          <w:tcPr>
            <w:tcW w:w="731" w:type="dxa"/>
            <w:vAlign w:val="center"/>
          </w:tcPr>
          <w:p w14:paraId="4732AA91">
            <w:pPr>
              <w:pStyle w:val="27"/>
              <w:spacing w:before="1"/>
              <w:ind w:left="105" w:leftChars="0" w:right="76" w:rightChars="0"/>
              <w:jc w:val="center"/>
              <w:rPr>
                <w:rFonts w:hint="default" w:ascii="宋体" w:hAnsi="宋体" w:eastAsia="宋体" w:cs="宋体"/>
                <w:color w:val="auto"/>
                <w:w w:val="105"/>
                <w:sz w:val="21"/>
                <w:szCs w:val="21"/>
                <w:lang w:val="en-US" w:eastAsia="zh-CN"/>
              </w:rPr>
            </w:pPr>
            <w:r>
              <w:rPr>
                <w:rFonts w:hint="eastAsia" w:cs="宋体"/>
                <w:color w:val="auto"/>
                <w:w w:val="105"/>
                <w:sz w:val="21"/>
                <w:szCs w:val="21"/>
                <w:lang w:val="en-US" w:eastAsia="zh-CN"/>
              </w:rPr>
              <w:t>米</w:t>
            </w:r>
          </w:p>
        </w:tc>
        <w:tc>
          <w:tcPr>
            <w:tcW w:w="1167" w:type="dxa"/>
            <w:vAlign w:val="center"/>
          </w:tcPr>
          <w:p w14:paraId="16192BC5">
            <w:pPr>
              <w:pStyle w:val="27"/>
              <w:ind w:right="197" w:rightChars="0"/>
              <w:jc w:val="center"/>
              <w:rPr>
                <w:rFonts w:hint="default" w:ascii="宋体" w:hAnsi="宋体" w:eastAsia="宋体" w:cs="宋体"/>
                <w:color w:val="auto"/>
                <w:w w:val="105"/>
                <w:sz w:val="21"/>
                <w:szCs w:val="21"/>
                <w:lang w:val="en-US" w:eastAsia="zh-CN"/>
              </w:rPr>
            </w:pPr>
            <w:r>
              <w:rPr>
                <w:rFonts w:hint="eastAsia" w:cs="宋体"/>
                <w:color w:val="auto"/>
                <w:w w:val="105"/>
                <w:sz w:val="21"/>
                <w:szCs w:val="21"/>
                <w:lang w:val="en-US" w:eastAsia="zh-CN"/>
              </w:rPr>
              <w:t>89</w:t>
            </w:r>
          </w:p>
        </w:tc>
        <w:tc>
          <w:tcPr>
            <w:tcW w:w="1166" w:type="dxa"/>
            <w:vAlign w:val="center"/>
          </w:tcPr>
          <w:p w14:paraId="1F449C73">
            <w:pPr>
              <w:jc w:val="center"/>
              <w:rPr>
                <w:rFonts w:hint="eastAsia" w:ascii="宋体" w:hAnsi="宋体" w:eastAsia="宋体" w:cs="宋体"/>
                <w:color w:val="auto"/>
                <w:sz w:val="21"/>
                <w:szCs w:val="21"/>
                <w:vertAlign w:val="baseline"/>
              </w:rPr>
            </w:pPr>
            <w:r>
              <w:rPr>
                <w:rFonts w:hint="eastAsia" w:ascii="宋体" w:hAnsi="宋体" w:eastAsia="宋体" w:cs="宋体"/>
                <w:color w:val="auto"/>
                <w:sz w:val="21"/>
                <w:szCs w:val="21"/>
                <w:lang w:val="en-US" w:eastAsia="zh-CN"/>
              </w:rPr>
              <w:t>材料甲方提供</w:t>
            </w:r>
          </w:p>
        </w:tc>
      </w:tr>
      <w:tr w14:paraId="7F36D99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627" w:type="dxa"/>
            <w:vAlign w:val="center"/>
          </w:tcPr>
          <w:p w14:paraId="03D1CE10">
            <w:pPr>
              <w:pStyle w:val="27"/>
              <w:spacing w:before="1"/>
              <w:ind w:left="105" w:leftChars="0" w:right="76" w:rightChars="0"/>
              <w:jc w:val="center"/>
              <w:rPr>
                <w:rFonts w:hint="default" w:ascii="宋体" w:hAnsi="宋体" w:eastAsia="宋体" w:cs="宋体"/>
                <w:color w:val="auto"/>
                <w:w w:val="105"/>
                <w:sz w:val="21"/>
                <w:szCs w:val="21"/>
                <w:lang w:val="en-US" w:eastAsia="zh-CN"/>
              </w:rPr>
            </w:pPr>
            <w:r>
              <w:rPr>
                <w:rFonts w:hint="eastAsia" w:cs="宋体"/>
                <w:color w:val="auto"/>
                <w:w w:val="105"/>
                <w:sz w:val="21"/>
                <w:szCs w:val="21"/>
                <w:lang w:val="en-US" w:eastAsia="zh-CN"/>
              </w:rPr>
              <w:t>10</w:t>
            </w:r>
          </w:p>
        </w:tc>
        <w:tc>
          <w:tcPr>
            <w:tcW w:w="1680" w:type="dxa"/>
            <w:vAlign w:val="center"/>
          </w:tcPr>
          <w:p w14:paraId="250C8039">
            <w:pPr>
              <w:pStyle w:val="27"/>
              <w:spacing w:before="1"/>
              <w:ind w:right="107" w:rightChars="0"/>
              <w:jc w:val="center"/>
              <w:rPr>
                <w:rFonts w:hint="eastAsia" w:ascii="宋体" w:hAnsi="宋体" w:eastAsia="宋体" w:cs="宋体"/>
                <w:color w:val="auto"/>
                <w:w w:val="105"/>
                <w:sz w:val="21"/>
                <w:szCs w:val="21"/>
              </w:rPr>
            </w:pPr>
            <w:r>
              <w:rPr>
                <w:rFonts w:hint="eastAsia" w:ascii="宋体" w:hAnsi="宋体" w:cs="宋体"/>
                <w:color w:val="auto"/>
                <w:szCs w:val="21"/>
                <w:lang w:val="en-US" w:eastAsia="zh-CN"/>
              </w:rPr>
              <w:t>小车车轮更换</w:t>
            </w:r>
          </w:p>
        </w:tc>
        <w:tc>
          <w:tcPr>
            <w:tcW w:w="3545" w:type="dxa"/>
            <w:vAlign w:val="center"/>
          </w:tcPr>
          <w:p w14:paraId="078E8515">
            <w:pPr>
              <w:pStyle w:val="27"/>
              <w:spacing w:before="1"/>
              <w:ind w:left="105" w:leftChars="0" w:right="76" w:rightChars="0"/>
              <w:jc w:val="center"/>
              <w:rPr>
                <w:rFonts w:hint="eastAsia" w:cs="宋体"/>
                <w:color w:val="auto"/>
                <w:szCs w:val="21"/>
                <w:lang w:val="en-US" w:eastAsia="zh-CN"/>
              </w:rPr>
            </w:pPr>
            <w:r>
              <w:rPr>
                <w:rFonts w:hint="eastAsia" w:cs="宋体"/>
                <w:color w:val="auto"/>
                <w:szCs w:val="21"/>
                <w:lang w:val="en-US" w:eastAsia="zh-CN"/>
              </w:rPr>
              <w:t>A车驱动、从动</w:t>
            </w:r>
            <w:r>
              <w:rPr>
                <w:rFonts w:hint="eastAsia" w:ascii="宋体" w:hAnsi="宋体" w:cs="宋体"/>
                <w:color w:val="auto"/>
                <w:szCs w:val="21"/>
                <w:lang w:val="en-US" w:eastAsia="zh-CN"/>
              </w:rPr>
              <w:t>车轮</w:t>
            </w:r>
            <w:r>
              <w:rPr>
                <w:rFonts w:hint="eastAsia" w:cs="宋体"/>
                <w:color w:val="auto"/>
                <w:szCs w:val="21"/>
                <w:lang w:val="en-US" w:eastAsia="zh-CN"/>
              </w:rPr>
              <w:t>；</w:t>
            </w:r>
          </w:p>
          <w:p w14:paraId="3B22C0FB">
            <w:pPr>
              <w:pStyle w:val="27"/>
              <w:spacing w:before="1"/>
              <w:ind w:left="105" w:leftChars="0" w:right="76" w:rightChars="0" w:firstLine="630" w:firstLineChars="300"/>
              <w:jc w:val="both"/>
              <w:rPr>
                <w:rFonts w:hint="eastAsia" w:ascii="宋体" w:hAnsi="宋体" w:eastAsia="宋体" w:cs="宋体"/>
                <w:color w:val="auto"/>
                <w:w w:val="105"/>
                <w:sz w:val="21"/>
                <w:szCs w:val="21"/>
                <w:lang w:val="en-US" w:eastAsia="zh-CN"/>
              </w:rPr>
            </w:pPr>
            <w:r>
              <w:rPr>
                <w:rFonts w:hint="eastAsia" w:cs="宋体"/>
                <w:color w:val="auto"/>
                <w:szCs w:val="21"/>
                <w:lang w:val="en-US" w:eastAsia="zh-CN"/>
              </w:rPr>
              <w:t>B车驱动车轮</w:t>
            </w:r>
            <w:r>
              <w:rPr>
                <w:rFonts w:hint="eastAsia" w:ascii="宋体" w:hAnsi="宋体" w:cs="宋体"/>
                <w:color w:val="auto"/>
                <w:szCs w:val="21"/>
                <w:lang w:val="en-US" w:eastAsia="zh-CN"/>
              </w:rPr>
              <w:t>更换</w:t>
            </w:r>
          </w:p>
        </w:tc>
        <w:tc>
          <w:tcPr>
            <w:tcW w:w="731" w:type="dxa"/>
            <w:vAlign w:val="center"/>
          </w:tcPr>
          <w:p w14:paraId="3AE2D0C6">
            <w:pPr>
              <w:pStyle w:val="27"/>
              <w:spacing w:before="1"/>
              <w:ind w:left="105" w:leftChars="0" w:right="76" w:rightChars="0"/>
              <w:jc w:val="center"/>
              <w:rPr>
                <w:rFonts w:hint="default" w:ascii="宋体" w:hAnsi="宋体" w:eastAsia="宋体" w:cs="宋体"/>
                <w:color w:val="auto"/>
                <w:w w:val="105"/>
                <w:sz w:val="21"/>
                <w:szCs w:val="21"/>
                <w:lang w:val="en-US" w:eastAsia="zh-CN"/>
              </w:rPr>
            </w:pPr>
            <w:r>
              <w:rPr>
                <w:rFonts w:hint="eastAsia" w:cs="宋体"/>
                <w:color w:val="auto"/>
                <w:w w:val="105"/>
                <w:sz w:val="21"/>
                <w:szCs w:val="21"/>
                <w:lang w:val="en-US" w:eastAsia="zh-CN"/>
              </w:rPr>
              <w:t>个</w:t>
            </w:r>
          </w:p>
        </w:tc>
        <w:tc>
          <w:tcPr>
            <w:tcW w:w="1167" w:type="dxa"/>
            <w:vAlign w:val="center"/>
          </w:tcPr>
          <w:p w14:paraId="3C30D11D">
            <w:pPr>
              <w:pStyle w:val="27"/>
              <w:ind w:right="197" w:rightChars="0"/>
              <w:jc w:val="center"/>
              <w:rPr>
                <w:rFonts w:hint="eastAsia" w:ascii="宋体" w:hAnsi="宋体" w:eastAsia="宋体" w:cs="宋体"/>
                <w:color w:val="auto"/>
                <w:w w:val="105"/>
                <w:sz w:val="21"/>
                <w:szCs w:val="21"/>
                <w:lang w:val="en-US" w:eastAsia="zh-CN"/>
              </w:rPr>
            </w:pPr>
            <w:r>
              <w:rPr>
                <w:rFonts w:hint="eastAsia" w:cs="宋体"/>
                <w:color w:val="auto"/>
                <w:w w:val="105"/>
                <w:sz w:val="21"/>
                <w:szCs w:val="21"/>
                <w:lang w:val="en-US" w:eastAsia="zh-CN"/>
              </w:rPr>
              <w:t>6</w:t>
            </w:r>
          </w:p>
        </w:tc>
        <w:tc>
          <w:tcPr>
            <w:tcW w:w="1166" w:type="dxa"/>
            <w:vAlign w:val="center"/>
          </w:tcPr>
          <w:p w14:paraId="23E26739">
            <w:pPr>
              <w:jc w:val="center"/>
              <w:rPr>
                <w:rFonts w:hint="eastAsia" w:ascii="宋体" w:hAnsi="宋体" w:eastAsia="宋体" w:cs="宋体"/>
                <w:color w:val="auto"/>
                <w:sz w:val="21"/>
                <w:szCs w:val="21"/>
                <w:vertAlign w:val="baseline"/>
              </w:rPr>
            </w:pPr>
            <w:r>
              <w:rPr>
                <w:rFonts w:hint="eastAsia" w:ascii="宋体" w:hAnsi="宋体" w:eastAsia="宋体" w:cs="宋体"/>
                <w:color w:val="auto"/>
                <w:sz w:val="21"/>
                <w:szCs w:val="21"/>
                <w:lang w:val="en-US" w:eastAsia="zh-CN"/>
              </w:rPr>
              <w:t>材料甲方提供</w:t>
            </w:r>
          </w:p>
        </w:tc>
      </w:tr>
      <w:tr w14:paraId="2FBCFB7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627" w:type="dxa"/>
            <w:vAlign w:val="center"/>
          </w:tcPr>
          <w:p w14:paraId="1FFE7C7B">
            <w:pPr>
              <w:pStyle w:val="27"/>
              <w:spacing w:before="1"/>
              <w:ind w:left="105" w:leftChars="0" w:right="76" w:rightChars="0"/>
              <w:jc w:val="center"/>
              <w:rPr>
                <w:rFonts w:hint="default" w:ascii="宋体" w:hAnsi="宋体" w:eastAsia="宋体" w:cs="宋体"/>
                <w:color w:val="auto"/>
                <w:w w:val="105"/>
                <w:sz w:val="21"/>
                <w:szCs w:val="21"/>
                <w:lang w:val="en-US" w:eastAsia="zh-CN"/>
              </w:rPr>
            </w:pPr>
            <w:r>
              <w:rPr>
                <w:rFonts w:hint="eastAsia" w:cs="宋体"/>
                <w:color w:val="auto"/>
                <w:w w:val="105"/>
                <w:sz w:val="21"/>
                <w:szCs w:val="21"/>
                <w:lang w:val="en-US" w:eastAsia="zh-CN"/>
              </w:rPr>
              <w:t>11</w:t>
            </w:r>
          </w:p>
        </w:tc>
        <w:tc>
          <w:tcPr>
            <w:tcW w:w="1680" w:type="dxa"/>
            <w:shd w:val="clear" w:color="auto" w:fill="auto"/>
            <w:vAlign w:val="center"/>
          </w:tcPr>
          <w:p w14:paraId="19DEA7EF">
            <w:pPr>
              <w:pStyle w:val="27"/>
              <w:ind w:right="122" w:rightChars="0"/>
              <w:jc w:val="center"/>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sz w:val="21"/>
                <w:szCs w:val="21"/>
              </w:rPr>
              <w:t>制动器校准</w:t>
            </w:r>
          </w:p>
        </w:tc>
        <w:tc>
          <w:tcPr>
            <w:tcW w:w="3545" w:type="dxa"/>
            <w:shd w:val="clear" w:color="auto" w:fill="auto"/>
            <w:vAlign w:val="center"/>
          </w:tcPr>
          <w:p w14:paraId="323F4A9A">
            <w:pPr>
              <w:pStyle w:val="27"/>
              <w:spacing w:before="39" w:line="310" w:lineRule="atLeast"/>
              <w:ind w:left="20" w:leftChars="0" w:right="-58" w:rightChars="0" w:hanging="2" w:firstLineChars="0"/>
              <w:jc w:val="both"/>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sz w:val="21"/>
                <w:szCs w:val="21"/>
                <w:lang w:val="en-US" w:eastAsia="zh-CN"/>
              </w:rPr>
              <w:t>起升</w:t>
            </w:r>
            <w:r>
              <w:rPr>
                <w:rFonts w:hint="eastAsia" w:ascii="宋体" w:hAnsi="宋体" w:eastAsia="宋体" w:cs="宋体"/>
                <w:color w:val="auto"/>
                <w:sz w:val="21"/>
                <w:szCs w:val="21"/>
              </w:rPr>
              <w:t>制动器制动闸瓦</w:t>
            </w:r>
            <w:r>
              <w:rPr>
                <w:rFonts w:hint="eastAsia" w:ascii="宋体" w:hAnsi="宋体" w:eastAsia="宋体" w:cs="宋体"/>
                <w:color w:val="auto"/>
                <w:sz w:val="21"/>
                <w:szCs w:val="21"/>
                <w:lang w:val="en-US" w:eastAsia="zh-CN"/>
              </w:rPr>
              <w:t>间隙调整，必要时</w:t>
            </w:r>
            <w:r>
              <w:rPr>
                <w:rFonts w:hint="eastAsia" w:ascii="宋体" w:hAnsi="宋体" w:eastAsia="宋体" w:cs="宋体"/>
                <w:color w:val="auto"/>
                <w:sz w:val="21"/>
                <w:szCs w:val="21"/>
              </w:rPr>
              <w:t>更换；</w:t>
            </w:r>
          </w:p>
        </w:tc>
        <w:tc>
          <w:tcPr>
            <w:tcW w:w="731" w:type="dxa"/>
            <w:vAlign w:val="center"/>
          </w:tcPr>
          <w:p w14:paraId="316EE3F6">
            <w:pPr>
              <w:pStyle w:val="27"/>
              <w:spacing w:before="1"/>
              <w:ind w:left="105" w:leftChars="0" w:right="76" w:rightChars="0"/>
              <w:jc w:val="center"/>
              <w:rPr>
                <w:rFonts w:hint="default" w:ascii="宋体" w:hAnsi="宋体" w:eastAsia="宋体" w:cs="宋体"/>
                <w:color w:val="auto"/>
                <w:w w:val="105"/>
                <w:sz w:val="21"/>
                <w:szCs w:val="21"/>
                <w:lang w:val="en-US" w:eastAsia="zh-CN"/>
              </w:rPr>
            </w:pPr>
            <w:r>
              <w:rPr>
                <w:rFonts w:hint="eastAsia" w:cs="宋体"/>
                <w:color w:val="auto"/>
                <w:w w:val="105"/>
                <w:sz w:val="21"/>
                <w:szCs w:val="21"/>
                <w:lang w:val="en-US" w:eastAsia="zh-CN"/>
              </w:rPr>
              <w:t>台</w:t>
            </w:r>
          </w:p>
        </w:tc>
        <w:tc>
          <w:tcPr>
            <w:tcW w:w="1167" w:type="dxa"/>
            <w:vAlign w:val="center"/>
          </w:tcPr>
          <w:p w14:paraId="16586057">
            <w:pPr>
              <w:pStyle w:val="27"/>
              <w:ind w:right="197" w:rightChars="0"/>
              <w:jc w:val="center"/>
              <w:rPr>
                <w:rFonts w:hint="eastAsia" w:ascii="宋体" w:hAnsi="宋体" w:eastAsia="宋体" w:cs="宋体"/>
                <w:color w:val="auto"/>
                <w:w w:val="105"/>
                <w:sz w:val="21"/>
                <w:szCs w:val="21"/>
                <w:lang w:val="en-US" w:eastAsia="zh-CN"/>
              </w:rPr>
            </w:pPr>
            <w:r>
              <w:rPr>
                <w:rFonts w:hint="eastAsia" w:cs="宋体"/>
                <w:color w:val="auto"/>
                <w:w w:val="105"/>
                <w:sz w:val="21"/>
                <w:szCs w:val="21"/>
                <w:lang w:val="en-US" w:eastAsia="zh-CN"/>
              </w:rPr>
              <w:t>2</w:t>
            </w:r>
          </w:p>
        </w:tc>
        <w:tc>
          <w:tcPr>
            <w:tcW w:w="1166" w:type="dxa"/>
            <w:vAlign w:val="center"/>
          </w:tcPr>
          <w:p w14:paraId="7812D238">
            <w:pPr>
              <w:jc w:val="center"/>
              <w:rPr>
                <w:rFonts w:hint="eastAsia" w:ascii="宋体" w:hAnsi="宋体" w:eastAsia="宋体" w:cs="宋体"/>
                <w:color w:val="auto"/>
                <w:sz w:val="21"/>
                <w:szCs w:val="21"/>
                <w:vertAlign w:val="baseline"/>
              </w:rPr>
            </w:pPr>
            <w:r>
              <w:rPr>
                <w:rFonts w:hint="eastAsia" w:ascii="宋体" w:hAnsi="宋体" w:eastAsia="宋体" w:cs="宋体"/>
                <w:color w:val="auto"/>
                <w:sz w:val="21"/>
                <w:szCs w:val="21"/>
                <w:lang w:val="en-US" w:eastAsia="zh-CN"/>
              </w:rPr>
              <w:t>材料甲方提供</w:t>
            </w:r>
          </w:p>
        </w:tc>
      </w:tr>
      <w:tr w14:paraId="2F148B2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627" w:type="dxa"/>
            <w:vAlign w:val="center"/>
          </w:tcPr>
          <w:p w14:paraId="6E99A215">
            <w:pPr>
              <w:pStyle w:val="27"/>
              <w:spacing w:before="1"/>
              <w:ind w:left="105" w:leftChars="0" w:right="76" w:rightChars="0"/>
              <w:jc w:val="center"/>
              <w:rPr>
                <w:rFonts w:hint="default" w:ascii="宋体" w:hAnsi="宋体" w:eastAsia="宋体" w:cs="宋体"/>
                <w:color w:val="auto"/>
                <w:w w:val="105"/>
                <w:sz w:val="21"/>
                <w:szCs w:val="21"/>
                <w:lang w:val="en-US" w:eastAsia="zh-CN"/>
              </w:rPr>
            </w:pPr>
            <w:r>
              <w:rPr>
                <w:rFonts w:hint="eastAsia" w:cs="宋体"/>
                <w:color w:val="auto"/>
                <w:w w:val="105"/>
                <w:sz w:val="21"/>
                <w:szCs w:val="21"/>
                <w:lang w:val="en-US" w:eastAsia="zh-CN"/>
              </w:rPr>
              <w:t>12</w:t>
            </w:r>
          </w:p>
        </w:tc>
        <w:tc>
          <w:tcPr>
            <w:tcW w:w="1680" w:type="dxa"/>
            <w:vAlign w:val="center"/>
          </w:tcPr>
          <w:p w14:paraId="759BBF84">
            <w:pPr>
              <w:pStyle w:val="27"/>
              <w:spacing w:before="1"/>
              <w:ind w:right="107" w:rightChars="0"/>
              <w:jc w:val="center"/>
              <w:rPr>
                <w:rFonts w:hint="default" w:ascii="宋体" w:hAnsi="宋体" w:eastAsia="宋体" w:cs="宋体"/>
                <w:color w:val="auto"/>
                <w:w w:val="105"/>
                <w:sz w:val="21"/>
                <w:szCs w:val="21"/>
                <w:lang w:val="en-US" w:eastAsia="zh-CN"/>
              </w:rPr>
            </w:pPr>
            <w:r>
              <w:rPr>
                <w:rFonts w:hint="eastAsia" w:cs="宋体"/>
                <w:color w:val="auto"/>
                <w:w w:val="105"/>
                <w:sz w:val="21"/>
                <w:szCs w:val="21"/>
                <w:lang w:val="en-US" w:eastAsia="zh-CN"/>
              </w:rPr>
              <w:t>称重传感器</w:t>
            </w:r>
          </w:p>
        </w:tc>
        <w:tc>
          <w:tcPr>
            <w:tcW w:w="3545" w:type="dxa"/>
            <w:vAlign w:val="center"/>
          </w:tcPr>
          <w:p w14:paraId="5B3BA7A1">
            <w:pPr>
              <w:pStyle w:val="27"/>
              <w:spacing w:before="1"/>
              <w:ind w:left="105" w:leftChars="0" w:right="76" w:rightChars="0"/>
              <w:jc w:val="center"/>
              <w:rPr>
                <w:rFonts w:hint="eastAsia" w:ascii="宋体" w:hAnsi="宋体" w:eastAsia="宋体" w:cs="宋体"/>
                <w:color w:val="auto"/>
                <w:w w:val="105"/>
                <w:sz w:val="21"/>
                <w:szCs w:val="21"/>
                <w:lang w:val="en-US" w:eastAsia="zh-CN"/>
              </w:rPr>
            </w:pPr>
            <w:r>
              <w:rPr>
                <w:rFonts w:hint="eastAsia" w:cs="宋体"/>
                <w:color w:val="auto"/>
                <w:w w:val="105"/>
                <w:sz w:val="21"/>
                <w:szCs w:val="21"/>
                <w:lang w:val="en-US" w:eastAsia="zh-CN"/>
              </w:rPr>
              <w:t>称重传感器检查、更换</w:t>
            </w:r>
          </w:p>
        </w:tc>
        <w:tc>
          <w:tcPr>
            <w:tcW w:w="731" w:type="dxa"/>
            <w:vAlign w:val="center"/>
          </w:tcPr>
          <w:p w14:paraId="1DDB3FC3">
            <w:pPr>
              <w:pStyle w:val="27"/>
              <w:spacing w:before="1"/>
              <w:ind w:left="105" w:leftChars="0" w:right="76" w:rightChars="0"/>
              <w:jc w:val="center"/>
              <w:rPr>
                <w:rFonts w:hint="default" w:ascii="宋体" w:hAnsi="宋体" w:eastAsia="宋体" w:cs="宋体"/>
                <w:color w:val="auto"/>
                <w:w w:val="105"/>
                <w:sz w:val="21"/>
                <w:szCs w:val="21"/>
                <w:lang w:val="en-US" w:eastAsia="zh-CN"/>
              </w:rPr>
            </w:pPr>
            <w:r>
              <w:rPr>
                <w:rFonts w:hint="eastAsia" w:cs="宋体"/>
                <w:color w:val="auto"/>
                <w:w w:val="105"/>
                <w:sz w:val="21"/>
                <w:szCs w:val="21"/>
                <w:lang w:val="en-US" w:eastAsia="zh-CN"/>
              </w:rPr>
              <w:t>台</w:t>
            </w:r>
          </w:p>
        </w:tc>
        <w:tc>
          <w:tcPr>
            <w:tcW w:w="1167" w:type="dxa"/>
            <w:vAlign w:val="center"/>
          </w:tcPr>
          <w:p w14:paraId="55750E91">
            <w:pPr>
              <w:pStyle w:val="27"/>
              <w:ind w:right="197" w:rightChars="0"/>
              <w:jc w:val="center"/>
              <w:rPr>
                <w:rFonts w:hint="eastAsia" w:ascii="宋体" w:hAnsi="宋体" w:eastAsia="宋体" w:cs="宋体"/>
                <w:color w:val="auto"/>
                <w:w w:val="105"/>
                <w:sz w:val="21"/>
                <w:szCs w:val="21"/>
                <w:lang w:val="en-US" w:eastAsia="zh-CN"/>
              </w:rPr>
            </w:pPr>
            <w:r>
              <w:rPr>
                <w:rFonts w:hint="eastAsia" w:cs="宋体"/>
                <w:color w:val="auto"/>
                <w:w w:val="105"/>
                <w:sz w:val="21"/>
                <w:szCs w:val="21"/>
                <w:lang w:val="en-US" w:eastAsia="zh-CN"/>
              </w:rPr>
              <w:t>2</w:t>
            </w:r>
          </w:p>
        </w:tc>
        <w:tc>
          <w:tcPr>
            <w:tcW w:w="1166" w:type="dxa"/>
            <w:vAlign w:val="center"/>
          </w:tcPr>
          <w:p w14:paraId="1DE49571">
            <w:pPr>
              <w:jc w:val="center"/>
              <w:rPr>
                <w:rFonts w:hint="eastAsia" w:ascii="宋体" w:hAnsi="宋体" w:eastAsia="宋体" w:cs="宋体"/>
                <w:color w:val="auto"/>
                <w:sz w:val="21"/>
                <w:szCs w:val="21"/>
                <w:vertAlign w:val="baseline"/>
              </w:rPr>
            </w:pPr>
            <w:r>
              <w:rPr>
                <w:rFonts w:hint="eastAsia" w:ascii="宋体" w:hAnsi="宋体" w:eastAsia="宋体" w:cs="宋体"/>
                <w:color w:val="auto"/>
                <w:sz w:val="21"/>
                <w:szCs w:val="21"/>
                <w:lang w:val="en-US" w:eastAsia="zh-CN"/>
              </w:rPr>
              <w:t>材料甲方提供</w:t>
            </w:r>
          </w:p>
        </w:tc>
      </w:tr>
      <w:tr w14:paraId="79E1B20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627" w:type="dxa"/>
            <w:vAlign w:val="center"/>
          </w:tcPr>
          <w:p w14:paraId="361409DC">
            <w:pPr>
              <w:pStyle w:val="27"/>
              <w:spacing w:before="1"/>
              <w:ind w:left="105" w:leftChars="0" w:right="76" w:rightChars="0"/>
              <w:jc w:val="center"/>
              <w:rPr>
                <w:rFonts w:hint="default" w:ascii="宋体" w:hAnsi="宋体" w:eastAsia="宋体" w:cs="宋体"/>
                <w:color w:val="auto"/>
                <w:w w:val="105"/>
                <w:sz w:val="21"/>
                <w:szCs w:val="21"/>
                <w:lang w:val="en-US" w:eastAsia="zh-CN"/>
              </w:rPr>
            </w:pPr>
            <w:r>
              <w:rPr>
                <w:rFonts w:hint="eastAsia" w:cs="宋体"/>
                <w:color w:val="auto"/>
                <w:w w:val="105"/>
                <w:sz w:val="21"/>
                <w:szCs w:val="21"/>
                <w:lang w:val="en-US" w:eastAsia="zh-CN"/>
              </w:rPr>
              <w:t>13</w:t>
            </w:r>
          </w:p>
        </w:tc>
        <w:tc>
          <w:tcPr>
            <w:tcW w:w="1680" w:type="dxa"/>
            <w:vAlign w:val="center"/>
          </w:tcPr>
          <w:p w14:paraId="66724EF8">
            <w:pPr>
              <w:pStyle w:val="27"/>
              <w:spacing w:before="1"/>
              <w:ind w:right="107" w:rightChars="0"/>
              <w:jc w:val="center"/>
              <w:rPr>
                <w:rFonts w:hint="default" w:cs="宋体"/>
                <w:color w:val="auto"/>
                <w:w w:val="105"/>
                <w:sz w:val="21"/>
                <w:szCs w:val="21"/>
                <w:lang w:val="en-US" w:eastAsia="zh-CN"/>
              </w:rPr>
            </w:pPr>
            <w:r>
              <w:rPr>
                <w:rFonts w:hint="eastAsia" w:ascii="宋体" w:hAnsi="宋体" w:eastAsia="宋体" w:cs="宋体"/>
                <w:color w:val="auto"/>
                <w:sz w:val="21"/>
                <w:szCs w:val="21"/>
              </w:rPr>
              <w:t>减速机检查维护</w:t>
            </w:r>
          </w:p>
        </w:tc>
        <w:tc>
          <w:tcPr>
            <w:tcW w:w="3545" w:type="dxa"/>
            <w:vAlign w:val="center"/>
          </w:tcPr>
          <w:p w14:paraId="701CFF2F">
            <w:pPr>
              <w:pStyle w:val="27"/>
              <w:spacing w:before="1"/>
              <w:ind w:left="105" w:leftChars="0" w:right="76" w:rightChars="0"/>
              <w:jc w:val="center"/>
              <w:rPr>
                <w:rFonts w:hint="default" w:cs="宋体"/>
                <w:color w:val="auto"/>
                <w:w w:val="105"/>
                <w:sz w:val="21"/>
                <w:szCs w:val="21"/>
                <w:lang w:val="en-US" w:eastAsia="zh-CN"/>
              </w:rPr>
            </w:pPr>
            <w:r>
              <w:rPr>
                <w:rFonts w:hint="eastAsia" w:cs="宋体"/>
                <w:color w:val="auto"/>
                <w:w w:val="105"/>
                <w:sz w:val="21"/>
                <w:szCs w:val="21"/>
                <w:lang w:val="en-US" w:eastAsia="zh-CN"/>
              </w:rPr>
              <w:t>大小车、起升</w:t>
            </w:r>
            <w:r>
              <w:rPr>
                <w:rFonts w:hint="eastAsia" w:ascii="宋体" w:hAnsi="宋体" w:eastAsia="宋体" w:cs="宋体"/>
                <w:color w:val="auto"/>
                <w:sz w:val="21"/>
                <w:szCs w:val="21"/>
              </w:rPr>
              <w:t>减速机检查维护，更换齿轮油</w:t>
            </w:r>
          </w:p>
        </w:tc>
        <w:tc>
          <w:tcPr>
            <w:tcW w:w="731" w:type="dxa"/>
            <w:vAlign w:val="center"/>
          </w:tcPr>
          <w:p w14:paraId="5351D881">
            <w:pPr>
              <w:pStyle w:val="27"/>
              <w:spacing w:before="1"/>
              <w:ind w:left="105" w:leftChars="0" w:right="76" w:rightChars="0"/>
              <w:jc w:val="center"/>
              <w:rPr>
                <w:rFonts w:hint="eastAsia" w:cs="宋体"/>
                <w:color w:val="auto"/>
                <w:w w:val="105"/>
                <w:sz w:val="21"/>
                <w:szCs w:val="21"/>
                <w:lang w:val="en-US" w:eastAsia="zh-CN"/>
              </w:rPr>
            </w:pPr>
            <w:r>
              <w:rPr>
                <w:rFonts w:hint="eastAsia" w:cs="宋体"/>
                <w:color w:val="auto"/>
                <w:w w:val="105"/>
                <w:sz w:val="21"/>
                <w:szCs w:val="21"/>
                <w:lang w:val="en-US" w:eastAsia="zh-CN"/>
              </w:rPr>
              <w:t>台</w:t>
            </w:r>
          </w:p>
        </w:tc>
        <w:tc>
          <w:tcPr>
            <w:tcW w:w="1167" w:type="dxa"/>
            <w:vAlign w:val="center"/>
          </w:tcPr>
          <w:p w14:paraId="4F09FD34">
            <w:pPr>
              <w:pStyle w:val="27"/>
              <w:ind w:right="197" w:rightChars="0"/>
              <w:jc w:val="center"/>
              <w:rPr>
                <w:rFonts w:hint="default" w:cs="宋体"/>
                <w:color w:val="auto"/>
                <w:w w:val="105"/>
                <w:sz w:val="21"/>
                <w:szCs w:val="21"/>
                <w:lang w:val="en-US" w:eastAsia="zh-CN"/>
              </w:rPr>
            </w:pPr>
            <w:r>
              <w:rPr>
                <w:rFonts w:hint="eastAsia" w:cs="宋体"/>
                <w:color w:val="auto"/>
                <w:w w:val="105"/>
                <w:sz w:val="21"/>
                <w:szCs w:val="21"/>
                <w:lang w:val="en-US" w:eastAsia="zh-CN"/>
              </w:rPr>
              <w:t>6</w:t>
            </w:r>
          </w:p>
        </w:tc>
        <w:tc>
          <w:tcPr>
            <w:tcW w:w="1166" w:type="dxa"/>
            <w:vAlign w:val="center"/>
          </w:tcPr>
          <w:p w14:paraId="588B3E17">
            <w:pPr>
              <w:jc w:val="center"/>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sz w:val="21"/>
                <w:szCs w:val="21"/>
                <w:vertAlign w:val="baseline"/>
                <w:lang w:val="en-US" w:eastAsia="zh-CN"/>
              </w:rPr>
              <w:t>油品甲方提供</w:t>
            </w:r>
          </w:p>
        </w:tc>
      </w:tr>
    </w:tbl>
    <w:p w14:paraId="386243B3">
      <w:pPr>
        <w:pStyle w:val="25"/>
        <w:keepNext w:val="0"/>
        <w:keepLines w:val="0"/>
        <w:pageBreakBefore w:val="0"/>
        <w:widowControl w:val="0"/>
        <w:numPr>
          <w:ilvl w:val="0"/>
          <w:numId w:val="0"/>
        </w:numPr>
        <w:tabs>
          <w:tab w:val="left" w:pos="2397"/>
        </w:tabs>
        <w:kinsoku/>
        <w:wordWrap/>
        <w:overflowPunct/>
        <w:topLinePunct w:val="0"/>
        <w:autoSpaceDE/>
        <w:autoSpaceDN/>
        <w:bidi w:val="0"/>
        <w:adjustRightInd/>
        <w:snapToGrid/>
        <w:spacing w:after="0" w:line="360" w:lineRule="auto"/>
        <w:ind w:right="0" w:rightChars="0"/>
        <w:jc w:val="left"/>
        <w:textAlignment w:val="auto"/>
        <w:rPr>
          <w:rFonts w:hint="eastAsia" w:ascii="宋体" w:hAnsi="宋体" w:eastAsia="宋体" w:cs="宋体"/>
          <w:color w:val="000000"/>
          <w:kern w:val="2"/>
          <w:sz w:val="24"/>
          <w:szCs w:val="24"/>
          <w:lang w:val="en-US" w:eastAsia="zh-CN" w:bidi="ar-SA"/>
        </w:rPr>
      </w:pPr>
    </w:p>
    <w:p w14:paraId="41954E90">
      <w:pPr>
        <w:pStyle w:val="25"/>
        <w:keepNext w:val="0"/>
        <w:keepLines w:val="0"/>
        <w:pageBreakBefore w:val="0"/>
        <w:widowControl w:val="0"/>
        <w:numPr>
          <w:ilvl w:val="0"/>
          <w:numId w:val="0"/>
        </w:numPr>
        <w:tabs>
          <w:tab w:val="left" w:pos="2397"/>
        </w:tabs>
        <w:kinsoku/>
        <w:wordWrap/>
        <w:overflowPunct/>
        <w:topLinePunct w:val="0"/>
        <w:autoSpaceDE/>
        <w:autoSpaceDN/>
        <w:bidi w:val="0"/>
        <w:adjustRightInd/>
        <w:snapToGrid/>
        <w:spacing w:after="0" w:line="360" w:lineRule="auto"/>
        <w:ind w:right="0" w:rightChars="0"/>
        <w:jc w:val="left"/>
        <w:textAlignment w:val="auto"/>
        <w:rPr>
          <w:rFonts w:hint="default" w:ascii="宋体" w:hAnsi="宋体" w:eastAsia="宋体" w:cs="宋体"/>
          <w:color w:val="000000"/>
          <w:kern w:val="2"/>
          <w:sz w:val="24"/>
          <w:szCs w:val="24"/>
          <w:lang w:val="en-US" w:eastAsia="zh-CN" w:bidi="ar-SA"/>
        </w:rPr>
      </w:pPr>
    </w:p>
    <w:bookmarkEnd w:id="0"/>
    <w:bookmarkEnd w:id="6"/>
    <w:bookmarkEnd w:id="7"/>
    <w:bookmarkEnd w:id="8"/>
    <w:bookmarkEnd w:id="9"/>
    <w:bookmarkEnd w:id="10"/>
    <w:bookmarkEnd w:id="11"/>
    <w:bookmarkEnd w:id="12"/>
    <w:bookmarkEnd w:id="13"/>
    <w:bookmarkEnd w:id="14"/>
    <w:bookmarkEnd w:id="15"/>
    <w:bookmarkEnd w:id="16"/>
    <w:p w14:paraId="1A02C742"/>
    <w:sectPr>
      <w:footerReference r:id="rId6" w:type="default"/>
      <w:pgSz w:w="11906" w:h="16838"/>
      <w:pgMar w:top="1474" w:right="1418" w:bottom="1474" w:left="1418" w:header="851" w:footer="992" w:gutter="0"/>
      <w:cols w:space="720" w:num="1"/>
      <w:titlePg/>
      <w:docGrid w:linePitch="315"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003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等线">
    <w:panose1 w:val="02010600030101010101"/>
    <w:charset w:val="86"/>
    <w:family w:val="auto"/>
    <w:pitch w:val="default"/>
    <w:sig w:usb0="A00002BF" w:usb1="38CF7CFA" w:usb2="00000016" w:usb3="00000000" w:csb0="0004000F" w:csb1="00000000"/>
  </w:font>
  <w:font w:name="等线 Light">
    <w:panose1 w:val="02010600030101010101"/>
    <w:charset w:val="86"/>
    <w:family w:val="auto"/>
    <w:pitch w:val="default"/>
    <w:sig w:usb0="A00002BF" w:usb1="38CF7CFA" w:usb2="00000016" w:usb3="00000000" w:csb0="0004000F" w:csb1="00000000"/>
  </w:font>
  <w:font w:name="仿宋_GB2312">
    <w:panose1 w:val="02010609030101010101"/>
    <w:charset w:val="86"/>
    <w:family w:val="modern"/>
    <w:pitch w:val="default"/>
    <w:sig w:usb0="00000001" w:usb1="080E0000" w:usb2="00000000" w:usb3="00000000" w:csb0="00040000" w:csb1="00000000"/>
  </w:font>
  <w:font w:name="微软雅黑">
    <w:panose1 w:val="020B0503020204020204"/>
    <w:charset w:val="86"/>
    <w:family w:val="auto"/>
    <w:pitch w:val="default"/>
    <w:sig w:usb0="80000287" w:usb1="2ACF3C50"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id w:val="493846012"/>
      <w:docPartObj>
        <w:docPartGallery w:val="autotext"/>
      </w:docPartObj>
    </w:sdtPr>
    <w:sdtContent>
      <w:sdt>
        <w:sdtPr>
          <w:id w:val="-1705238520"/>
          <w:docPartObj>
            <w:docPartGallery w:val="autotext"/>
          </w:docPartObj>
        </w:sdtPr>
        <w:sdtContent>
          <w:p w14:paraId="0D9B405A">
            <w:pPr>
              <w:pStyle w:val="10"/>
            </w:pPr>
            <w:r>
              <w:rPr>
                <w:lang w:val="zh-CN"/>
              </w:rPr>
              <w:t xml:space="preserve"> </w:t>
            </w:r>
            <w:r>
              <w:rPr>
                <w:b/>
                <w:bCs/>
                <w:sz w:val="24"/>
                <w:szCs w:val="24"/>
              </w:rPr>
              <w:fldChar w:fldCharType="begin"/>
            </w:r>
            <w:r>
              <w:rPr>
                <w:b/>
                <w:bCs/>
              </w:rPr>
              <w:instrText xml:space="preserve">PAGE</w:instrText>
            </w:r>
            <w:r>
              <w:rPr>
                <w:b/>
                <w:bCs/>
                <w:sz w:val="24"/>
                <w:szCs w:val="24"/>
              </w:rPr>
              <w:fldChar w:fldCharType="separate"/>
            </w:r>
            <w:r>
              <w:rPr>
                <w:b/>
                <w:bCs/>
                <w:lang w:val="zh-CN"/>
              </w:rPr>
              <w:t>2</w:t>
            </w:r>
            <w:r>
              <w:rPr>
                <w:b/>
                <w:bCs/>
                <w:sz w:val="24"/>
                <w:szCs w:val="24"/>
              </w:rPr>
              <w:fldChar w:fldCharType="end"/>
            </w:r>
            <w:r>
              <w:rPr>
                <w:lang w:val="zh-CN"/>
              </w:rPr>
              <w:t xml:space="preserve"> / </w:t>
            </w:r>
            <w:r>
              <w:rPr>
                <w:b/>
                <w:bCs/>
                <w:sz w:val="24"/>
                <w:szCs w:val="24"/>
              </w:rPr>
              <w:fldChar w:fldCharType="begin"/>
            </w:r>
            <w:r>
              <w:rPr>
                <w:b/>
                <w:bCs/>
              </w:rPr>
              <w:instrText xml:space="preserve">NUMPAGES</w:instrText>
            </w:r>
            <w:r>
              <w:rPr>
                <w:b/>
                <w:bCs/>
                <w:sz w:val="24"/>
                <w:szCs w:val="24"/>
              </w:rPr>
              <w:fldChar w:fldCharType="separate"/>
            </w:r>
            <w:r>
              <w:rPr>
                <w:b/>
                <w:bCs/>
                <w:lang w:val="zh-CN"/>
              </w:rPr>
              <w:t>2</w:t>
            </w:r>
            <w:r>
              <w:rPr>
                <w:b/>
                <w:bCs/>
                <w:sz w:val="24"/>
                <w:szCs w:val="24"/>
              </w:rPr>
              <w:fldChar w:fldCharType="end"/>
            </w:r>
          </w:p>
        </w:sdtContent>
      </w:sdt>
    </w:sdtContent>
  </w:sdt>
  <w:p w14:paraId="15466DD6">
    <w:pPr>
      <w:pStyle w:val="1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id w:val="20901447"/>
      <w:docPartObj>
        <w:docPartGallery w:val="autotext"/>
      </w:docPartObj>
    </w:sdtPr>
    <w:sdtContent>
      <w:sdt>
        <w:sdtPr>
          <w:id w:val="-1181896347"/>
          <w:docPartObj>
            <w:docPartGallery w:val="autotext"/>
          </w:docPartObj>
        </w:sdtPr>
        <w:sdtContent>
          <w:p w14:paraId="7DF24579">
            <w:pPr>
              <w:pStyle w:val="10"/>
              <w:jc w:val="center"/>
            </w:pPr>
            <w:r>
              <w:rPr>
                <w:lang w:val="zh-CN"/>
              </w:rPr>
              <w:t xml:space="preserve"> </w:t>
            </w:r>
            <w:r>
              <w:rPr>
                <w:b/>
                <w:bCs/>
                <w:sz w:val="24"/>
                <w:szCs w:val="24"/>
              </w:rPr>
              <w:fldChar w:fldCharType="begin"/>
            </w:r>
            <w:r>
              <w:rPr>
                <w:b/>
                <w:bCs/>
              </w:rPr>
              <w:instrText xml:space="preserve">PAGE</w:instrText>
            </w:r>
            <w:r>
              <w:rPr>
                <w:b/>
                <w:bCs/>
                <w:sz w:val="24"/>
                <w:szCs w:val="24"/>
              </w:rPr>
              <w:fldChar w:fldCharType="separate"/>
            </w:r>
            <w:r>
              <w:rPr>
                <w:b/>
                <w:bCs/>
                <w:lang w:val="zh-CN"/>
              </w:rPr>
              <w:t>2</w:t>
            </w:r>
            <w:r>
              <w:rPr>
                <w:b/>
                <w:bCs/>
                <w:sz w:val="24"/>
                <w:szCs w:val="24"/>
              </w:rPr>
              <w:fldChar w:fldCharType="end"/>
            </w:r>
            <w:r>
              <w:rPr>
                <w:lang w:val="zh-CN"/>
              </w:rPr>
              <w:t xml:space="preserve"> / </w:t>
            </w:r>
            <w:r>
              <w:rPr>
                <w:b/>
                <w:bCs/>
                <w:sz w:val="24"/>
                <w:szCs w:val="24"/>
              </w:rPr>
              <w:fldChar w:fldCharType="begin"/>
            </w:r>
            <w:r>
              <w:rPr>
                <w:b/>
                <w:bCs/>
              </w:rPr>
              <w:instrText xml:space="preserve">NUMPAGES</w:instrText>
            </w:r>
            <w:r>
              <w:rPr>
                <w:b/>
                <w:bCs/>
                <w:sz w:val="24"/>
                <w:szCs w:val="24"/>
              </w:rPr>
              <w:fldChar w:fldCharType="separate"/>
            </w:r>
            <w:r>
              <w:rPr>
                <w:b/>
                <w:bCs/>
                <w:lang w:val="zh-CN"/>
              </w:rPr>
              <w:t>2</w:t>
            </w:r>
            <w:r>
              <w:rPr>
                <w:b/>
                <w:bCs/>
                <w:sz w:val="24"/>
                <w:szCs w:val="24"/>
              </w:rPr>
              <w:fldChar w:fldCharType="end"/>
            </w:r>
          </w:p>
        </w:sdtContent>
      </w:sdt>
    </w:sdtContent>
  </w:sdt>
  <w:p w14:paraId="4893B996">
    <w:pPr>
      <w:pStyle w:val="1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rPr>
        <w:sz w:val="18"/>
        <w:szCs w:val="18"/>
      </w:rPr>
      <w:id w:val="281080352"/>
      <w:docPartObj>
        <w:docPartGallery w:val="autotext"/>
      </w:docPartObj>
    </w:sdtPr>
    <w:sdtEndPr>
      <w:rPr>
        <w:sz w:val="18"/>
        <w:szCs w:val="18"/>
      </w:rPr>
    </w:sdtEndPr>
    <w:sdtContent>
      <w:sdt>
        <w:sdtPr>
          <w:rPr>
            <w:sz w:val="18"/>
            <w:szCs w:val="18"/>
          </w:rPr>
          <w:id w:val="277608454"/>
          <w:docPartObj>
            <w:docPartGallery w:val="autotext"/>
          </w:docPartObj>
        </w:sdtPr>
        <w:sdtEndPr>
          <w:rPr>
            <w:sz w:val="18"/>
            <w:szCs w:val="18"/>
          </w:rPr>
        </w:sdtEndPr>
        <w:sdtContent>
          <w:p w14:paraId="7EF6F339">
            <w:pPr>
              <w:pStyle w:val="10"/>
              <w:jc w:val="center"/>
            </w:pPr>
            <w:r>
              <w:rPr>
                <w:sz w:val="18"/>
                <w:szCs w:val="18"/>
                <w:lang w:val="zh-CN"/>
              </w:rPr>
              <w:t xml:space="preserve"> </w:t>
            </w:r>
            <w:r>
              <w:rPr>
                <w:b/>
                <w:bCs/>
                <w:sz w:val="18"/>
                <w:szCs w:val="18"/>
              </w:rPr>
              <w:fldChar w:fldCharType="begin"/>
            </w:r>
            <w:r>
              <w:rPr>
                <w:b/>
                <w:bCs/>
                <w:sz w:val="18"/>
                <w:szCs w:val="18"/>
              </w:rPr>
              <w:instrText xml:space="preserve">PAGE</w:instrText>
            </w:r>
            <w:r>
              <w:rPr>
                <w:b/>
                <w:bCs/>
                <w:sz w:val="18"/>
                <w:szCs w:val="18"/>
              </w:rPr>
              <w:fldChar w:fldCharType="separate"/>
            </w:r>
            <w:r>
              <w:rPr>
                <w:b/>
                <w:bCs/>
                <w:sz w:val="18"/>
                <w:szCs w:val="18"/>
                <w:lang w:val="zh-CN"/>
              </w:rPr>
              <w:t>2</w:t>
            </w:r>
            <w:r>
              <w:rPr>
                <w:b/>
                <w:bCs/>
                <w:sz w:val="18"/>
                <w:szCs w:val="18"/>
              </w:rPr>
              <w:fldChar w:fldCharType="end"/>
            </w:r>
            <w:r>
              <w:rPr>
                <w:sz w:val="18"/>
                <w:szCs w:val="18"/>
                <w:lang w:val="zh-CN"/>
              </w:rPr>
              <w:t xml:space="preserve"> / </w:t>
            </w:r>
            <w:r>
              <w:rPr>
                <w:rFonts w:hint="eastAsia"/>
                <w:b/>
                <w:bCs/>
                <w:sz w:val="18"/>
                <w:szCs w:val="18"/>
                <w:lang w:val="en-US" w:eastAsia="zh-CN"/>
              </w:rPr>
              <w:t>11</w:t>
            </w:r>
          </w:p>
        </w:sdtContent>
      </w:sdt>
    </w:sdtContent>
  </w:sdt>
  <w:p w14:paraId="02768357">
    <w:pPr>
      <w:pStyle w:val="10"/>
      <w:jc w:val="center"/>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0DEB882">
    <w:pPr>
      <w:pStyle w:val="11"/>
      <w:jc w:val="both"/>
      <w:rPr>
        <w:sz w:val="21"/>
        <w:szCs w:val="21"/>
      </w:rPr>
    </w:pPr>
    <w:r>
      <w:rPr>
        <w:rFonts w:hint="eastAsia"/>
        <w:sz w:val="21"/>
        <w:szCs w:val="21"/>
      </w:rPr>
      <w:t xml:space="preserve">东莞市海心沙资源综合利用中心环保热电厂 </w:t>
    </w:r>
    <w:r>
      <w:rPr>
        <w:sz w:val="21"/>
        <w:szCs w:val="21"/>
      </w:rPr>
      <w:t xml:space="preserve">                   </w:t>
    </w:r>
    <w:r>
      <w:rPr>
        <w:rFonts w:hint="eastAsia"/>
        <w:sz w:val="21"/>
        <w:szCs w:val="21"/>
        <w:lang w:val="en-US" w:eastAsia="zh-CN"/>
      </w:rPr>
      <w:t>灰渣吊维修项目</w:t>
    </w:r>
    <w:r>
      <w:rPr>
        <w:rFonts w:hint="eastAsia"/>
        <w:sz w:val="21"/>
        <w:szCs w:val="21"/>
      </w:rPr>
      <w:t>技术需求书</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B4251A13"/>
    <w:multiLevelType w:val="singleLevel"/>
    <w:tmpl w:val="B4251A13"/>
    <w:lvl w:ilvl="0" w:tentative="0">
      <w:start w:val="1"/>
      <w:numFmt w:val="decimal"/>
      <w:lvlText w:val="(%1)"/>
      <w:lvlJc w:val="left"/>
      <w:pPr>
        <w:ind w:left="425" w:hanging="425"/>
      </w:pPr>
      <w:rPr>
        <w:rFonts w:hint="default"/>
      </w:rPr>
    </w:lvl>
  </w:abstractNum>
  <w:abstractNum w:abstractNumId="1">
    <w:nsid w:val="C19B5F51"/>
    <w:multiLevelType w:val="multilevel"/>
    <w:tmpl w:val="C19B5F51"/>
    <w:lvl w:ilvl="0" w:tentative="0">
      <w:start w:val="1"/>
      <w:numFmt w:val="decimal"/>
      <w:lvlText w:val="(%1)"/>
      <w:lvlJc w:val="left"/>
      <w:pPr>
        <w:tabs>
          <w:tab w:val="left" w:pos="-420"/>
        </w:tabs>
        <w:ind w:left="388" w:hanging="391"/>
        <w:jc w:val="left"/>
      </w:pPr>
      <w:rPr>
        <w:rFonts w:hint="default"/>
        <w:spacing w:val="-1"/>
        <w:w w:val="102"/>
      </w:rPr>
    </w:lvl>
    <w:lvl w:ilvl="1" w:tentative="0">
      <w:start w:val="0"/>
      <w:numFmt w:val="bullet"/>
      <w:lvlText w:val="•"/>
      <w:lvlJc w:val="left"/>
      <w:pPr>
        <w:tabs>
          <w:tab w:val="left" w:pos="-420"/>
        </w:tabs>
        <w:ind w:left="690" w:hanging="391"/>
      </w:pPr>
      <w:rPr>
        <w:rFonts w:hint="default"/>
      </w:rPr>
    </w:lvl>
    <w:lvl w:ilvl="2" w:tentative="0">
      <w:start w:val="0"/>
      <w:numFmt w:val="bullet"/>
      <w:lvlText w:val="•"/>
      <w:lvlJc w:val="left"/>
      <w:pPr>
        <w:tabs>
          <w:tab w:val="left" w:pos="-420"/>
        </w:tabs>
        <w:ind w:left="1041" w:hanging="391"/>
      </w:pPr>
      <w:rPr>
        <w:rFonts w:hint="default"/>
      </w:rPr>
    </w:lvl>
    <w:lvl w:ilvl="3" w:tentative="0">
      <w:start w:val="0"/>
      <w:numFmt w:val="bullet"/>
      <w:lvlText w:val="•"/>
      <w:lvlJc w:val="left"/>
      <w:pPr>
        <w:tabs>
          <w:tab w:val="left" w:pos="-420"/>
        </w:tabs>
        <w:ind w:left="1392" w:hanging="391"/>
      </w:pPr>
      <w:rPr>
        <w:rFonts w:hint="default"/>
      </w:rPr>
    </w:lvl>
    <w:lvl w:ilvl="4" w:tentative="0">
      <w:start w:val="0"/>
      <w:numFmt w:val="bullet"/>
      <w:lvlText w:val="•"/>
      <w:lvlJc w:val="left"/>
      <w:pPr>
        <w:tabs>
          <w:tab w:val="left" w:pos="-420"/>
        </w:tabs>
        <w:ind w:left="1743" w:hanging="391"/>
      </w:pPr>
      <w:rPr>
        <w:rFonts w:hint="default"/>
      </w:rPr>
    </w:lvl>
    <w:lvl w:ilvl="5" w:tentative="0">
      <w:start w:val="0"/>
      <w:numFmt w:val="bullet"/>
      <w:lvlText w:val="•"/>
      <w:lvlJc w:val="left"/>
      <w:pPr>
        <w:tabs>
          <w:tab w:val="left" w:pos="-420"/>
        </w:tabs>
        <w:ind w:left="2094" w:hanging="391"/>
      </w:pPr>
      <w:rPr>
        <w:rFonts w:hint="default"/>
      </w:rPr>
    </w:lvl>
    <w:lvl w:ilvl="6" w:tentative="0">
      <w:start w:val="0"/>
      <w:numFmt w:val="bullet"/>
      <w:lvlText w:val="•"/>
      <w:lvlJc w:val="left"/>
      <w:pPr>
        <w:tabs>
          <w:tab w:val="left" w:pos="-420"/>
        </w:tabs>
        <w:ind w:left="2445" w:hanging="391"/>
      </w:pPr>
      <w:rPr>
        <w:rFonts w:hint="default"/>
      </w:rPr>
    </w:lvl>
    <w:lvl w:ilvl="7" w:tentative="0">
      <w:start w:val="0"/>
      <w:numFmt w:val="bullet"/>
      <w:lvlText w:val="•"/>
      <w:lvlJc w:val="left"/>
      <w:pPr>
        <w:tabs>
          <w:tab w:val="left" w:pos="-420"/>
        </w:tabs>
        <w:ind w:left="2796" w:hanging="391"/>
      </w:pPr>
      <w:rPr>
        <w:rFonts w:hint="default"/>
      </w:rPr>
    </w:lvl>
    <w:lvl w:ilvl="8" w:tentative="0">
      <w:start w:val="0"/>
      <w:numFmt w:val="bullet"/>
      <w:lvlText w:val="•"/>
      <w:lvlJc w:val="left"/>
      <w:pPr>
        <w:tabs>
          <w:tab w:val="left" w:pos="-420"/>
        </w:tabs>
        <w:ind w:left="3147" w:hanging="391"/>
      </w:pPr>
      <w:rPr>
        <w:rFonts w:hint="default"/>
      </w:rPr>
    </w:lvl>
  </w:abstractNum>
  <w:abstractNum w:abstractNumId="2">
    <w:nsid w:val="DBC398C8"/>
    <w:multiLevelType w:val="singleLevel"/>
    <w:tmpl w:val="DBC398C8"/>
    <w:lvl w:ilvl="0" w:tentative="0">
      <w:start w:val="1"/>
      <w:numFmt w:val="decimal"/>
      <w:lvlText w:val="(%1)"/>
      <w:lvlJc w:val="left"/>
      <w:pPr>
        <w:ind w:left="425" w:hanging="425"/>
      </w:pPr>
      <w:rPr>
        <w:rFonts w:hint="default"/>
      </w:rPr>
    </w:lvl>
  </w:abstractNum>
  <w:abstractNum w:abstractNumId="3">
    <w:nsid w:val="03D62ECE"/>
    <w:multiLevelType w:val="multilevel"/>
    <w:tmpl w:val="03D62ECE"/>
    <w:lvl w:ilvl="0" w:tentative="0">
      <w:start w:val="1"/>
      <w:numFmt w:val="decimal"/>
      <w:lvlText w:val="(%1)"/>
      <w:lvlJc w:val="left"/>
      <w:pPr>
        <w:tabs>
          <w:tab w:val="left" w:pos="-420"/>
        </w:tabs>
        <w:ind w:left="388" w:hanging="391"/>
        <w:jc w:val="left"/>
      </w:pPr>
      <w:rPr>
        <w:rFonts w:hint="default"/>
        <w:spacing w:val="-1"/>
        <w:w w:val="102"/>
      </w:rPr>
    </w:lvl>
    <w:lvl w:ilvl="1" w:tentative="0">
      <w:start w:val="0"/>
      <w:numFmt w:val="bullet"/>
      <w:lvlText w:val="•"/>
      <w:lvlJc w:val="left"/>
      <w:pPr>
        <w:tabs>
          <w:tab w:val="left" w:pos="-420"/>
        </w:tabs>
        <w:ind w:left="690" w:hanging="391"/>
      </w:pPr>
      <w:rPr>
        <w:rFonts w:hint="default"/>
      </w:rPr>
    </w:lvl>
    <w:lvl w:ilvl="2" w:tentative="0">
      <w:start w:val="0"/>
      <w:numFmt w:val="bullet"/>
      <w:lvlText w:val="•"/>
      <w:lvlJc w:val="left"/>
      <w:pPr>
        <w:tabs>
          <w:tab w:val="left" w:pos="-420"/>
        </w:tabs>
        <w:ind w:left="1041" w:hanging="391"/>
      </w:pPr>
      <w:rPr>
        <w:rFonts w:hint="default"/>
      </w:rPr>
    </w:lvl>
    <w:lvl w:ilvl="3" w:tentative="0">
      <w:start w:val="0"/>
      <w:numFmt w:val="bullet"/>
      <w:lvlText w:val="•"/>
      <w:lvlJc w:val="left"/>
      <w:pPr>
        <w:tabs>
          <w:tab w:val="left" w:pos="-420"/>
        </w:tabs>
        <w:ind w:left="1392" w:hanging="391"/>
      </w:pPr>
      <w:rPr>
        <w:rFonts w:hint="default"/>
      </w:rPr>
    </w:lvl>
    <w:lvl w:ilvl="4" w:tentative="0">
      <w:start w:val="0"/>
      <w:numFmt w:val="bullet"/>
      <w:lvlText w:val="•"/>
      <w:lvlJc w:val="left"/>
      <w:pPr>
        <w:tabs>
          <w:tab w:val="left" w:pos="-420"/>
        </w:tabs>
        <w:ind w:left="1743" w:hanging="391"/>
      </w:pPr>
      <w:rPr>
        <w:rFonts w:hint="default"/>
      </w:rPr>
    </w:lvl>
    <w:lvl w:ilvl="5" w:tentative="0">
      <w:start w:val="0"/>
      <w:numFmt w:val="bullet"/>
      <w:lvlText w:val="•"/>
      <w:lvlJc w:val="left"/>
      <w:pPr>
        <w:tabs>
          <w:tab w:val="left" w:pos="-420"/>
        </w:tabs>
        <w:ind w:left="2094" w:hanging="391"/>
      </w:pPr>
      <w:rPr>
        <w:rFonts w:hint="default"/>
      </w:rPr>
    </w:lvl>
    <w:lvl w:ilvl="6" w:tentative="0">
      <w:start w:val="0"/>
      <w:numFmt w:val="bullet"/>
      <w:lvlText w:val="•"/>
      <w:lvlJc w:val="left"/>
      <w:pPr>
        <w:tabs>
          <w:tab w:val="left" w:pos="-420"/>
        </w:tabs>
        <w:ind w:left="2445" w:hanging="391"/>
      </w:pPr>
      <w:rPr>
        <w:rFonts w:hint="default"/>
      </w:rPr>
    </w:lvl>
    <w:lvl w:ilvl="7" w:tentative="0">
      <w:start w:val="0"/>
      <w:numFmt w:val="bullet"/>
      <w:lvlText w:val="•"/>
      <w:lvlJc w:val="left"/>
      <w:pPr>
        <w:tabs>
          <w:tab w:val="left" w:pos="-420"/>
        </w:tabs>
        <w:ind w:left="2796" w:hanging="391"/>
      </w:pPr>
      <w:rPr>
        <w:rFonts w:hint="default"/>
      </w:rPr>
    </w:lvl>
    <w:lvl w:ilvl="8" w:tentative="0">
      <w:start w:val="0"/>
      <w:numFmt w:val="bullet"/>
      <w:lvlText w:val="•"/>
      <w:lvlJc w:val="left"/>
      <w:pPr>
        <w:tabs>
          <w:tab w:val="left" w:pos="-420"/>
        </w:tabs>
        <w:ind w:left="3147" w:hanging="391"/>
      </w:pPr>
      <w:rPr>
        <w:rFonts w:hint="default"/>
      </w:rPr>
    </w:lvl>
  </w:abstractNum>
  <w:abstractNum w:abstractNumId="4">
    <w:nsid w:val="05FB16C3"/>
    <w:multiLevelType w:val="singleLevel"/>
    <w:tmpl w:val="05FB16C3"/>
    <w:lvl w:ilvl="0" w:tentative="0">
      <w:start w:val="1"/>
      <w:numFmt w:val="decimal"/>
      <w:lvlText w:val="(%1)"/>
      <w:lvlJc w:val="left"/>
      <w:pPr>
        <w:ind w:left="425" w:hanging="425"/>
      </w:pPr>
      <w:rPr>
        <w:rFonts w:hint="default"/>
      </w:rPr>
    </w:lvl>
  </w:abstractNum>
  <w:abstractNum w:abstractNumId="5">
    <w:nsid w:val="39512A7F"/>
    <w:multiLevelType w:val="multilevel"/>
    <w:tmpl w:val="39512A7F"/>
    <w:lvl w:ilvl="0" w:tentative="0">
      <w:start w:val="1"/>
      <w:numFmt w:val="japaneseCounting"/>
      <w:lvlText w:val="%1、"/>
      <w:lvlJc w:val="left"/>
      <w:pPr>
        <w:ind w:left="720" w:hanging="720"/>
      </w:pPr>
      <w:rPr>
        <w:rFonts w:hint="default"/>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6">
    <w:nsid w:val="3E173F7E"/>
    <w:multiLevelType w:val="multilevel"/>
    <w:tmpl w:val="3E173F7E"/>
    <w:lvl w:ilvl="0" w:tentative="0">
      <w:start w:val="1"/>
      <w:numFmt w:val="decimal"/>
      <w:lvlText w:val="(%1)"/>
      <w:lvlJc w:val="left"/>
      <w:pPr>
        <w:tabs>
          <w:tab w:val="left" w:pos="-420"/>
        </w:tabs>
        <w:ind w:left="388" w:hanging="391"/>
        <w:jc w:val="left"/>
      </w:pPr>
      <w:rPr>
        <w:rFonts w:hint="default"/>
        <w:spacing w:val="-1"/>
        <w:w w:val="102"/>
      </w:rPr>
    </w:lvl>
    <w:lvl w:ilvl="1" w:tentative="0">
      <w:start w:val="0"/>
      <w:numFmt w:val="bullet"/>
      <w:lvlText w:val="•"/>
      <w:lvlJc w:val="left"/>
      <w:pPr>
        <w:tabs>
          <w:tab w:val="left" w:pos="-420"/>
        </w:tabs>
        <w:ind w:left="690" w:hanging="391"/>
      </w:pPr>
      <w:rPr>
        <w:rFonts w:hint="default"/>
      </w:rPr>
    </w:lvl>
    <w:lvl w:ilvl="2" w:tentative="0">
      <w:start w:val="0"/>
      <w:numFmt w:val="bullet"/>
      <w:lvlText w:val="•"/>
      <w:lvlJc w:val="left"/>
      <w:pPr>
        <w:tabs>
          <w:tab w:val="left" w:pos="-420"/>
        </w:tabs>
        <w:ind w:left="1041" w:hanging="391"/>
      </w:pPr>
      <w:rPr>
        <w:rFonts w:hint="default"/>
      </w:rPr>
    </w:lvl>
    <w:lvl w:ilvl="3" w:tentative="0">
      <w:start w:val="0"/>
      <w:numFmt w:val="bullet"/>
      <w:lvlText w:val="•"/>
      <w:lvlJc w:val="left"/>
      <w:pPr>
        <w:tabs>
          <w:tab w:val="left" w:pos="-420"/>
        </w:tabs>
        <w:ind w:left="1392" w:hanging="391"/>
      </w:pPr>
      <w:rPr>
        <w:rFonts w:hint="default"/>
      </w:rPr>
    </w:lvl>
    <w:lvl w:ilvl="4" w:tentative="0">
      <w:start w:val="0"/>
      <w:numFmt w:val="bullet"/>
      <w:lvlText w:val="•"/>
      <w:lvlJc w:val="left"/>
      <w:pPr>
        <w:tabs>
          <w:tab w:val="left" w:pos="-420"/>
        </w:tabs>
        <w:ind w:left="1743" w:hanging="391"/>
      </w:pPr>
      <w:rPr>
        <w:rFonts w:hint="default"/>
      </w:rPr>
    </w:lvl>
    <w:lvl w:ilvl="5" w:tentative="0">
      <w:start w:val="0"/>
      <w:numFmt w:val="bullet"/>
      <w:lvlText w:val="•"/>
      <w:lvlJc w:val="left"/>
      <w:pPr>
        <w:tabs>
          <w:tab w:val="left" w:pos="-420"/>
        </w:tabs>
        <w:ind w:left="2094" w:hanging="391"/>
      </w:pPr>
      <w:rPr>
        <w:rFonts w:hint="default"/>
      </w:rPr>
    </w:lvl>
    <w:lvl w:ilvl="6" w:tentative="0">
      <w:start w:val="0"/>
      <w:numFmt w:val="bullet"/>
      <w:lvlText w:val="•"/>
      <w:lvlJc w:val="left"/>
      <w:pPr>
        <w:tabs>
          <w:tab w:val="left" w:pos="-420"/>
        </w:tabs>
        <w:ind w:left="2445" w:hanging="391"/>
      </w:pPr>
      <w:rPr>
        <w:rFonts w:hint="default"/>
      </w:rPr>
    </w:lvl>
    <w:lvl w:ilvl="7" w:tentative="0">
      <w:start w:val="0"/>
      <w:numFmt w:val="bullet"/>
      <w:lvlText w:val="•"/>
      <w:lvlJc w:val="left"/>
      <w:pPr>
        <w:tabs>
          <w:tab w:val="left" w:pos="-420"/>
        </w:tabs>
        <w:ind w:left="2796" w:hanging="391"/>
      </w:pPr>
      <w:rPr>
        <w:rFonts w:hint="default"/>
      </w:rPr>
    </w:lvl>
    <w:lvl w:ilvl="8" w:tentative="0">
      <w:start w:val="0"/>
      <w:numFmt w:val="bullet"/>
      <w:lvlText w:val="•"/>
      <w:lvlJc w:val="left"/>
      <w:pPr>
        <w:tabs>
          <w:tab w:val="left" w:pos="-420"/>
        </w:tabs>
        <w:ind w:left="3147" w:hanging="391"/>
      </w:pPr>
      <w:rPr>
        <w:rFonts w:hint="default"/>
      </w:rPr>
    </w:lvl>
  </w:abstractNum>
  <w:abstractNum w:abstractNumId="7">
    <w:nsid w:val="4A2AF9A0"/>
    <w:multiLevelType w:val="singleLevel"/>
    <w:tmpl w:val="4A2AF9A0"/>
    <w:lvl w:ilvl="0" w:tentative="0">
      <w:start w:val="1"/>
      <w:numFmt w:val="decimal"/>
      <w:lvlText w:val="(%1)"/>
      <w:lvlJc w:val="left"/>
      <w:pPr>
        <w:ind w:left="425" w:hanging="425"/>
      </w:pPr>
      <w:rPr>
        <w:rFonts w:hint="default"/>
      </w:rPr>
    </w:lvl>
  </w:abstractNum>
  <w:abstractNum w:abstractNumId="8">
    <w:nsid w:val="5F476450"/>
    <w:multiLevelType w:val="singleLevel"/>
    <w:tmpl w:val="5F476450"/>
    <w:lvl w:ilvl="0" w:tentative="0">
      <w:start w:val="1"/>
      <w:numFmt w:val="decimal"/>
      <w:lvlText w:val="(%1)"/>
      <w:lvlJc w:val="left"/>
      <w:pPr>
        <w:ind w:left="425" w:hanging="425"/>
      </w:pPr>
      <w:rPr>
        <w:rFonts w:hint="default"/>
      </w:rPr>
    </w:lvl>
  </w:abstractNum>
  <w:abstractNum w:abstractNumId="9">
    <w:nsid w:val="673A5948"/>
    <w:multiLevelType w:val="multilevel"/>
    <w:tmpl w:val="673A5948"/>
    <w:lvl w:ilvl="0" w:tentative="0">
      <w:start w:val="1"/>
      <w:numFmt w:val="japaneseCounting"/>
      <w:lvlText w:val="%1、"/>
      <w:lvlJc w:val="left"/>
      <w:pPr>
        <w:tabs>
          <w:tab w:val="left" w:pos="720"/>
        </w:tabs>
        <w:ind w:left="720" w:hanging="720"/>
      </w:pPr>
      <w:rPr>
        <w:rFonts w:hint="default"/>
      </w:rPr>
    </w:lvl>
    <w:lvl w:ilvl="1" w:tentative="0">
      <w:start w:val="1"/>
      <w:numFmt w:val="decimal"/>
      <w:lvlText w:val="%2."/>
      <w:lvlJc w:val="left"/>
      <w:pPr>
        <w:tabs>
          <w:tab w:val="left" w:pos="840"/>
        </w:tabs>
        <w:ind w:left="840" w:hanging="420"/>
      </w:pPr>
      <w:rPr>
        <w:rFonts w:hint="eastAsia"/>
      </w:rPr>
    </w:lvl>
    <w:lvl w:ilvl="2" w:tentative="0">
      <w:start w:val="1"/>
      <w:numFmt w:val="decimal"/>
      <w:pStyle w:val="26"/>
      <w:lvlText w:val="%3）"/>
      <w:lvlJc w:val="left"/>
      <w:pPr>
        <w:tabs>
          <w:tab w:val="left" w:pos="1322"/>
        </w:tabs>
        <w:ind w:left="1294" w:hanging="454"/>
      </w:pPr>
      <w:rPr>
        <w:rFonts w:hint="eastAsia"/>
      </w:r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10">
    <w:nsid w:val="72D35DB2"/>
    <w:multiLevelType w:val="multilevel"/>
    <w:tmpl w:val="72D35DB2"/>
    <w:lvl w:ilvl="0" w:tentative="0">
      <w:start w:val="1"/>
      <w:numFmt w:val="japaneseCounting"/>
      <w:pStyle w:val="3"/>
      <w:lvlText w:val="%1、"/>
      <w:lvlJc w:val="left"/>
      <w:pPr>
        <w:tabs>
          <w:tab w:val="left" w:pos="720"/>
        </w:tabs>
        <w:ind w:left="720" w:hanging="720"/>
      </w:pPr>
      <w:rPr>
        <w:rFonts w:hint="default"/>
      </w:rPr>
    </w:lvl>
    <w:lvl w:ilvl="1" w:tentative="0">
      <w:start w:val="11"/>
      <w:numFmt w:val="decimal"/>
      <w:lvlText w:val="%2．"/>
      <w:lvlJc w:val="left"/>
      <w:pPr>
        <w:tabs>
          <w:tab w:val="left" w:pos="900"/>
        </w:tabs>
        <w:ind w:left="900" w:hanging="480"/>
      </w:pPr>
      <w:rPr>
        <w:rFonts w:hint="default"/>
      </w:r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num w:numId="1">
    <w:abstractNumId w:val="10"/>
  </w:num>
  <w:num w:numId="2">
    <w:abstractNumId w:val="9"/>
  </w:num>
  <w:num w:numId="3">
    <w:abstractNumId w:val="5"/>
  </w:num>
  <w:num w:numId="4">
    <w:abstractNumId w:val="8"/>
  </w:num>
  <w:num w:numId="5">
    <w:abstractNumId w:val="0"/>
  </w:num>
  <w:num w:numId="6">
    <w:abstractNumId w:val="2"/>
  </w:num>
  <w:num w:numId="7">
    <w:abstractNumId w:val="7"/>
  </w:num>
  <w:num w:numId="8">
    <w:abstractNumId w:val="4"/>
  </w:num>
  <w:num w:numId="9">
    <w:abstractNumId w:val="3"/>
  </w:num>
  <w:num w:numId="10">
    <w:abstractNumId w:val="6"/>
  </w:num>
  <w:num w:numId="11">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NDUwMTFkMDI3ZjBmZjczM2Q3M2EwOGI5M2VjYzUzMDkifQ=="/>
  </w:docVars>
  <w:rsids>
    <w:rsidRoot w:val="00F36F6B"/>
    <w:rsid w:val="000E1BAA"/>
    <w:rsid w:val="002847A0"/>
    <w:rsid w:val="003353A5"/>
    <w:rsid w:val="00434701"/>
    <w:rsid w:val="00763952"/>
    <w:rsid w:val="00795404"/>
    <w:rsid w:val="007F5641"/>
    <w:rsid w:val="00AF1EE5"/>
    <w:rsid w:val="00B26831"/>
    <w:rsid w:val="00B6507A"/>
    <w:rsid w:val="00CF5180"/>
    <w:rsid w:val="00DA37DA"/>
    <w:rsid w:val="00E17773"/>
    <w:rsid w:val="00F36F6B"/>
    <w:rsid w:val="03730CBA"/>
    <w:rsid w:val="072A7F1A"/>
    <w:rsid w:val="0D2D7DCF"/>
    <w:rsid w:val="10D12F0B"/>
    <w:rsid w:val="11167F07"/>
    <w:rsid w:val="145C4EA5"/>
    <w:rsid w:val="17AB1381"/>
    <w:rsid w:val="1C665C97"/>
    <w:rsid w:val="1DB134E6"/>
    <w:rsid w:val="1DB14014"/>
    <w:rsid w:val="1EB11C6D"/>
    <w:rsid w:val="227323FB"/>
    <w:rsid w:val="262707C7"/>
    <w:rsid w:val="2E316FD9"/>
    <w:rsid w:val="2F9A4E62"/>
    <w:rsid w:val="332D6B7E"/>
    <w:rsid w:val="336D25F8"/>
    <w:rsid w:val="374A1C52"/>
    <w:rsid w:val="38010650"/>
    <w:rsid w:val="392F26B6"/>
    <w:rsid w:val="3A986048"/>
    <w:rsid w:val="3D7D093B"/>
    <w:rsid w:val="3DFB661B"/>
    <w:rsid w:val="3FB02860"/>
    <w:rsid w:val="425A3FC9"/>
    <w:rsid w:val="4C511CE2"/>
    <w:rsid w:val="4E3D6670"/>
    <w:rsid w:val="51E40542"/>
    <w:rsid w:val="5EB51A4D"/>
    <w:rsid w:val="6189231B"/>
    <w:rsid w:val="62466684"/>
    <w:rsid w:val="64B26919"/>
    <w:rsid w:val="6AC61C0F"/>
    <w:rsid w:val="6C5A317F"/>
    <w:rsid w:val="6E7837FF"/>
    <w:rsid w:val="739D6D16"/>
    <w:rsid w:val="769A30C2"/>
    <w:rsid w:val="7992018F"/>
    <w:rsid w:val="7BEC1388"/>
    <w:rsid w:val="7C4C2349"/>
    <w:rsid w:val="7CE96848"/>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0" w:semiHidden="0" w:name="heading 2"/>
    <w:lsdException w:qFormat="1" w:unhideWhenUsed="0" w:uiPriority="1" w:semiHidden="0" w:name="heading 3"/>
    <w:lsdException w:qFormat="1" w:unhideWhenUsed="0" w:uiPriority="1" w:semiHidden="0"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qFormat="1" w:uiPriority="39" w:semiHidden="0" w:name="toc 1"/>
    <w:lsdException w:qFormat="1" w:uiPriority="39" w:semiHidden="0" w:name="toc 2"/>
    <w:lsdException w:qFormat="1" w:uiPriority="39" w:semiHidden="0" w:name="toc 3"/>
    <w:lsdException w:uiPriority="39" w:name="toc 4"/>
    <w:lsdException w:uiPriority="39" w:name="toc 5"/>
    <w:lsdException w:uiPriority="39" w:name="toc 6"/>
    <w:lsdException w:uiPriority="39" w:name="toc 7"/>
    <w:lsdException w:uiPriority="39" w:name="toc 8"/>
    <w:lsdException w:uiPriority="39" w:name="toc 9"/>
    <w:lsdException w:qFormat="1" w:unhideWhenUsed="0" w:uiPriority="0" w:semiHidden="0" w:name="Normal Indent"/>
    <w:lsdException w:uiPriority="99" w:name="footnote text"/>
    <w:lsdException w:qFormat="1"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qFormat="1" w:unhideWhenUsed="0" w:uiPriority="0" w:semiHidden="0"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qFormat="1" w:unhideWhenUsed="0" w:uiPriority="0" w:semiHidden="0"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qFormat="1" w:uiPriority="99" w:semiHidden="0"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qFormat="1" w:unhideWhenUsed="0" w:uiPriority="0"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autoRedefine/>
    <w:qFormat/>
    <w:uiPriority w:val="0"/>
    <w:pPr>
      <w:widowControl w:val="0"/>
      <w:jc w:val="both"/>
    </w:pPr>
    <w:rPr>
      <w:rFonts w:ascii="Calibri" w:hAnsi="Calibri" w:eastAsia="等线" w:cs="Times New Roman"/>
      <w:kern w:val="2"/>
      <w:sz w:val="21"/>
      <w:szCs w:val="24"/>
      <w:lang w:val="en-US" w:eastAsia="zh-CN" w:bidi="ar-SA"/>
    </w:rPr>
  </w:style>
  <w:style w:type="paragraph" w:styleId="2">
    <w:name w:val="heading 1"/>
    <w:basedOn w:val="1"/>
    <w:next w:val="1"/>
    <w:link w:val="23"/>
    <w:autoRedefine/>
    <w:qFormat/>
    <w:uiPriority w:val="9"/>
    <w:pPr>
      <w:keepNext/>
      <w:keepLines/>
      <w:spacing w:before="340" w:after="330" w:line="578" w:lineRule="auto"/>
      <w:outlineLvl w:val="0"/>
    </w:pPr>
    <w:rPr>
      <w:b/>
      <w:bCs/>
      <w:kern w:val="44"/>
      <w:sz w:val="44"/>
      <w:szCs w:val="44"/>
    </w:rPr>
  </w:style>
  <w:style w:type="paragraph" w:styleId="3">
    <w:name w:val="heading 2"/>
    <w:basedOn w:val="4"/>
    <w:next w:val="5"/>
    <w:qFormat/>
    <w:uiPriority w:val="0"/>
    <w:pPr>
      <w:keepNext/>
      <w:keepLines/>
      <w:numPr>
        <w:ilvl w:val="0"/>
        <w:numId w:val="1"/>
      </w:numPr>
      <w:tabs>
        <w:tab w:val="left" w:pos="420"/>
        <w:tab w:val="clear" w:pos="720"/>
      </w:tabs>
      <w:spacing w:before="260" w:after="260" w:line="360" w:lineRule="auto"/>
      <w:ind w:left="420" w:hanging="420"/>
      <w:outlineLvl w:val="1"/>
    </w:pPr>
    <w:rPr>
      <w:b/>
      <w:sz w:val="24"/>
      <w:szCs w:val="24"/>
      <w:lang w:val="zh-CN" w:eastAsia="zh-CN"/>
    </w:rPr>
  </w:style>
  <w:style w:type="paragraph" w:styleId="6">
    <w:name w:val="heading 3"/>
    <w:basedOn w:val="1"/>
    <w:next w:val="1"/>
    <w:qFormat/>
    <w:uiPriority w:val="1"/>
    <w:pPr>
      <w:ind w:left="1467"/>
      <w:outlineLvl w:val="3"/>
    </w:pPr>
    <w:rPr>
      <w:rFonts w:ascii="宋体" w:hAnsi="宋体" w:eastAsia="宋体" w:cs="宋体"/>
      <w:sz w:val="29"/>
      <w:szCs w:val="29"/>
    </w:rPr>
  </w:style>
  <w:style w:type="paragraph" w:styleId="7">
    <w:name w:val="heading 4"/>
    <w:basedOn w:val="1"/>
    <w:next w:val="1"/>
    <w:autoRedefine/>
    <w:qFormat/>
    <w:uiPriority w:val="1"/>
    <w:pPr>
      <w:spacing w:before="1"/>
      <w:ind w:left="1398" w:hanging="709"/>
      <w:outlineLvl w:val="4"/>
    </w:pPr>
    <w:rPr>
      <w:rFonts w:ascii="宋体" w:hAnsi="宋体" w:eastAsia="宋体" w:cs="宋体"/>
      <w:sz w:val="27"/>
      <w:szCs w:val="27"/>
    </w:rPr>
  </w:style>
  <w:style w:type="character" w:default="1" w:styleId="16">
    <w:name w:val="Default Paragraph Font"/>
    <w:autoRedefine/>
    <w:semiHidden/>
    <w:unhideWhenUsed/>
    <w:qFormat/>
    <w:uiPriority w:val="1"/>
  </w:style>
  <w:style w:type="table" w:default="1" w:styleId="14">
    <w:name w:val="Normal Table"/>
    <w:autoRedefine/>
    <w:semiHidden/>
    <w:unhideWhenUsed/>
    <w:qFormat/>
    <w:uiPriority w:val="99"/>
    <w:tblPr>
      <w:tblCellMar>
        <w:top w:w="0" w:type="dxa"/>
        <w:left w:w="108" w:type="dxa"/>
        <w:bottom w:w="0" w:type="dxa"/>
        <w:right w:w="108" w:type="dxa"/>
      </w:tblCellMar>
    </w:tblPr>
  </w:style>
  <w:style w:type="paragraph" w:styleId="4">
    <w:name w:val="Body Text"/>
    <w:basedOn w:val="1"/>
    <w:autoRedefine/>
    <w:qFormat/>
    <w:uiPriority w:val="0"/>
    <w:pPr>
      <w:spacing w:line="300" w:lineRule="auto"/>
    </w:pPr>
    <w:rPr>
      <w:rFonts w:ascii="宋体" w:hAnsi="宋体"/>
      <w:sz w:val="20"/>
    </w:rPr>
  </w:style>
  <w:style w:type="paragraph" w:styleId="5">
    <w:name w:val="Normal Indent"/>
    <w:basedOn w:val="1"/>
    <w:autoRedefine/>
    <w:qFormat/>
    <w:uiPriority w:val="0"/>
    <w:pPr>
      <w:ind w:firstLine="420"/>
    </w:pPr>
  </w:style>
  <w:style w:type="paragraph" w:styleId="8">
    <w:name w:val="annotation text"/>
    <w:basedOn w:val="1"/>
    <w:semiHidden/>
    <w:unhideWhenUsed/>
    <w:qFormat/>
    <w:uiPriority w:val="99"/>
    <w:pPr>
      <w:jc w:val="left"/>
    </w:pPr>
  </w:style>
  <w:style w:type="paragraph" w:styleId="9">
    <w:name w:val="toc 3"/>
    <w:basedOn w:val="1"/>
    <w:next w:val="1"/>
    <w:autoRedefine/>
    <w:unhideWhenUsed/>
    <w:qFormat/>
    <w:uiPriority w:val="39"/>
    <w:pPr>
      <w:widowControl/>
      <w:spacing w:after="100" w:line="259" w:lineRule="auto"/>
      <w:ind w:left="440"/>
      <w:jc w:val="left"/>
    </w:pPr>
    <w:rPr>
      <w:rFonts w:asciiTheme="minorHAnsi" w:hAnsiTheme="minorHAnsi" w:eastAsiaTheme="minorEastAsia"/>
      <w:kern w:val="0"/>
      <w:sz w:val="22"/>
      <w:szCs w:val="22"/>
    </w:rPr>
  </w:style>
  <w:style w:type="paragraph" w:styleId="10">
    <w:name w:val="footer"/>
    <w:basedOn w:val="1"/>
    <w:link w:val="21"/>
    <w:autoRedefine/>
    <w:unhideWhenUsed/>
    <w:qFormat/>
    <w:uiPriority w:val="99"/>
    <w:pPr>
      <w:tabs>
        <w:tab w:val="center" w:pos="4153"/>
        <w:tab w:val="right" w:pos="8306"/>
      </w:tabs>
      <w:snapToGrid w:val="0"/>
      <w:jc w:val="left"/>
    </w:pPr>
    <w:rPr>
      <w:sz w:val="18"/>
      <w:szCs w:val="18"/>
    </w:rPr>
  </w:style>
  <w:style w:type="paragraph" w:styleId="11">
    <w:name w:val="header"/>
    <w:basedOn w:val="1"/>
    <w:link w:val="20"/>
    <w:autoRedefine/>
    <w:unhideWhenUsed/>
    <w:qFormat/>
    <w:uiPriority w:val="99"/>
    <w:pPr>
      <w:pBdr>
        <w:bottom w:val="single" w:color="auto" w:sz="6" w:space="1"/>
      </w:pBdr>
      <w:tabs>
        <w:tab w:val="center" w:pos="4153"/>
        <w:tab w:val="right" w:pos="8306"/>
      </w:tabs>
      <w:snapToGrid w:val="0"/>
      <w:jc w:val="center"/>
    </w:pPr>
    <w:rPr>
      <w:sz w:val="18"/>
      <w:szCs w:val="18"/>
    </w:rPr>
  </w:style>
  <w:style w:type="paragraph" w:styleId="12">
    <w:name w:val="toc 1"/>
    <w:basedOn w:val="1"/>
    <w:next w:val="1"/>
    <w:unhideWhenUsed/>
    <w:qFormat/>
    <w:uiPriority w:val="39"/>
    <w:pPr>
      <w:tabs>
        <w:tab w:val="left" w:pos="840"/>
        <w:tab w:val="right" w:leader="dot" w:pos="9060"/>
      </w:tabs>
      <w:spacing w:line="480" w:lineRule="auto"/>
    </w:pPr>
  </w:style>
  <w:style w:type="paragraph" w:styleId="13">
    <w:name w:val="toc 2"/>
    <w:basedOn w:val="1"/>
    <w:next w:val="1"/>
    <w:autoRedefine/>
    <w:unhideWhenUsed/>
    <w:qFormat/>
    <w:uiPriority w:val="39"/>
    <w:pPr>
      <w:widowControl/>
      <w:spacing w:after="100" w:line="259" w:lineRule="auto"/>
      <w:ind w:left="220"/>
      <w:jc w:val="left"/>
    </w:pPr>
    <w:rPr>
      <w:rFonts w:asciiTheme="minorHAnsi" w:hAnsiTheme="minorHAnsi" w:eastAsiaTheme="minorEastAsia"/>
      <w:kern w:val="0"/>
      <w:sz w:val="22"/>
      <w:szCs w:val="22"/>
    </w:rPr>
  </w:style>
  <w:style w:type="table" w:styleId="15">
    <w:name w:val="Table Grid"/>
    <w:basedOn w:val="14"/>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17">
    <w:name w:val="page number"/>
    <w:basedOn w:val="16"/>
    <w:qFormat/>
    <w:uiPriority w:val="0"/>
  </w:style>
  <w:style w:type="character" w:styleId="18">
    <w:name w:val="Hyperlink"/>
    <w:basedOn w:val="16"/>
    <w:unhideWhenUsed/>
    <w:qFormat/>
    <w:uiPriority w:val="99"/>
    <w:rPr>
      <w:color w:val="0563C1" w:themeColor="hyperlink"/>
      <w:u w:val="single"/>
      <w14:textFill>
        <w14:solidFill>
          <w14:schemeClr w14:val="hlink"/>
        </w14:solidFill>
      </w14:textFill>
    </w:rPr>
  </w:style>
  <w:style w:type="paragraph" w:customStyle="1" w:styleId="19">
    <w:name w:val="正文(首行缩进)"/>
    <w:basedOn w:val="1"/>
    <w:qFormat/>
    <w:uiPriority w:val="0"/>
    <w:pPr>
      <w:spacing w:line="360" w:lineRule="auto"/>
      <w:ind w:firstLine="510"/>
    </w:pPr>
    <w:rPr>
      <w:rFonts w:ascii="宋体" w:hAnsi="宋体"/>
      <w:snapToGrid/>
      <w:kern w:val="0"/>
      <w:sz w:val="24"/>
      <w:szCs w:val="24"/>
    </w:rPr>
  </w:style>
  <w:style w:type="character" w:customStyle="1" w:styleId="20">
    <w:name w:val="页眉 字符"/>
    <w:basedOn w:val="16"/>
    <w:link w:val="11"/>
    <w:qFormat/>
    <w:uiPriority w:val="99"/>
    <w:rPr>
      <w:sz w:val="18"/>
      <w:szCs w:val="18"/>
    </w:rPr>
  </w:style>
  <w:style w:type="character" w:customStyle="1" w:styleId="21">
    <w:name w:val="页脚 字符"/>
    <w:basedOn w:val="16"/>
    <w:link w:val="10"/>
    <w:qFormat/>
    <w:uiPriority w:val="99"/>
    <w:rPr>
      <w:sz w:val="18"/>
      <w:szCs w:val="18"/>
    </w:rPr>
  </w:style>
  <w:style w:type="paragraph" w:customStyle="1" w:styleId="22">
    <w:name w:val="列出段落1"/>
    <w:basedOn w:val="1"/>
    <w:qFormat/>
    <w:uiPriority w:val="99"/>
    <w:pPr>
      <w:ind w:firstLine="420" w:firstLineChars="200"/>
    </w:pPr>
    <w:rPr>
      <w:szCs w:val="21"/>
    </w:rPr>
  </w:style>
  <w:style w:type="character" w:customStyle="1" w:styleId="23">
    <w:name w:val="标题 1 字符"/>
    <w:basedOn w:val="16"/>
    <w:link w:val="2"/>
    <w:qFormat/>
    <w:uiPriority w:val="9"/>
    <w:rPr>
      <w:rFonts w:ascii="Calibri" w:hAnsi="Calibri" w:eastAsia="等线" w:cs="Times New Roman"/>
      <w:b/>
      <w:bCs/>
      <w:kern w:val="44"/>
      <w:sz w:val="44"/>
      <w:szCs w:val="44"/>
    </w:rPr>
  </w:style>
  <w:style w:type="paragraph" w:customStyle="1" w:styleId="24">
    <w:name w:val="TOC Heading"/>
    <w:basedOn w:val="2"/>
    <w:next w:val="1"/>
    <w:unhideWhenUsed/>
    <w:qFormat/>
    <w:uiPriority w:val="39"/>
    <w:pPr>
      <w:widowControl/>
      <w:spacing w:before="240" w:after="0" w:line="259" w:lineRule="auto"/>
      <w:jc w:val="left"/>
      <w:outlineLvl w:val="9"/>
    </w:pPr>
    <w:rPr>
      <w:rFonts w:asciiTheme="majorHAnsi" w:hAnsiTheme="majorHAnsi" w:eastAsiaTheme="majorEastAsia" w:cstheme="majorBidi"/>
      <w:b w:val="0"/>
      <w:bCs w:val="0"/>
      <w:color w:val="2F5597" w:themeColor="accent1" w:themeShade="BF"/>
      <w:kern w:val="0"/>
      <w:sz w:val="32"/>
      <w:szCs w:val="32"/>
    </w:rPr>
  </w:style>
  <w:style w:type="paragraph" w:styleId="25">
    <w:name w:val="List Paragraph"/>
    <w:basedOn w:val="1"/>
    <w:qFormat/>
    <w:uiPriority w:val="34"/>
    <w:pPr>
      <w:ind w:firstLine="420" w:firstLineChars="200"/>
    </w:pPr>
  </w:style>
  <w:style w:type="paragraph" w:customStyle="1" w:styleId="26">
    <w:name w:val="Char21"/>
    <w:basedOn w:val="1"/>
    <w:qFormat/>
    <w:uiPriority w:val="0"/>
    <w:pPr>
      <w:numPr>
        <w:ilvl w:val="2"/>
        <w:numId w:val="2"/>
      </w:numPr>
    </w:pPr>
  </w:style>
  <w:style w:type="paragraph" w:customStyle="1" w:styleId="27">
    <w:name w:val="Table Paragraph"/>
    <w:basedOn w:val="1"/>
    <w:qFormat/>
    <w:uiPriority w:val="1"/>
    <w:rPr>
      <w:rFonts w:ascii="宋体" w:hAnsi="宋体" w:eastAsia="宋体" w:cs="宋体"/>
    </w:rPr>
  </w:style>
</w:styles>
</file>

<file path=word/_rels/document.xml.rels><?xml version="1.0" encoding="UTF-8" standalone="yes"?>
<Relationships xmlns="http://schemas.openxmlformats.org/package/2006/relationships"><Relationship Id="rId9" Type="http://schemas.openxmlformats.org/officeDocument/2006/relationships/fontTable" Target="fontTable.xml"/><Relationship Id="rId8" Type="http://schemas.openxmlformats.org/officeDocument/2006/relationships/numbering" Target="numbering.xml"/><Relationship Id="rId7" Type="http://schemas.openxmlformats.org/officeDocument/2006/relationships/theme" Target="theme/theme1.xml"/><Relationship Id="rId6" Type="http://schemas.openxmlformats.org/officeDocument/2006/relationships/footer" Target="footer3.xml"/><Relationship Id="rId5" Type="http://schemas.openxmlformats.org/officeDocument/2006/relationships/footer" Target="foot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Pages>11</Pages>
  <Words>439</Words>
  <Characters>462</Characters>
  <Lines>70</Lines>
  <Paragraphs>19</Paragraphs>
  <TotalTime>11</TotalTime>
  <ScaleCrop>false</ScaleCrop>
  <LinksUpToDate>false</LinksUpToDate>
  <CharactersWithSpaces>466</CharactersWithSpaces>
  <Application>WPS Office_12.1.0.19302_F1E327BC-269C-435d-A152-05C5408002CA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2019-12-02T03:37:00Z</dcterms:created>
  <dc:creator>JC</dc:creator>
  <cp:lastModifiedBy>梁金柱</cp:lastModifiedBy>
  <dcterms:modified xsi:type="dcterms:W3CDTF">2025-03-26T01:47:12Z</dcterms:modified>
  <cp:revision>6</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2052-12.1.0.19302</vt:lpwstr>
  </property>
  <property fmtid="{D5CDD505-2E9C-101B-9397-08002B2CF9AE}" pid="3" name="ICV">
    <vt:lpwstr>252FC8C3F32949B6BF44EFB3A902E0C1_12</vt:lpwstr>
  </property>
  <property fmtid="{D5CDD505-2E9C-101B-9397-08002B2CF9AE}" pid="4" name="KSOTemplateDocerSaveRecord">
    <vt:lpwstr>eyJoZGlkIjoiN2ZmNGE0NjRjYTU2OTJjMjE3ZjcyYmQ3ZmYzYmY2NjciLCJ1c2VySWQiOiIxNjEyMzQ1MDU4In0=</vt:lpwstr>
  </property>
</Properties>
</file>