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rPr>
          <w:rFonts w:ascii="Times New Roman" w:hAnsi="Times New Roman" w:cs="Times New Roman"/>
        </w:rPr>
      </w:pPr>
      <w:r>
        <w:rPr>
          <w:rFonts w:hint="eastAsia" w:ascii="Times New Roman" w:hAnsi="Times New Roman" w:cs="Times New Roman"/>
          <w:lang w:val="en-US" w:eastAsia="zh-CN"/>
        </w:rPr>
        <w:t>采购</w:t>
      </w:r>
      <w:r>
        <w:rPr>
          <w:rFonts w:ascii="Times New Roman" w:hAnsi="Times New Roman" w:cs="Times New Roman"/>
        </w:rPr>
        <w:t>文件</w:t>
      </w:r>
    </w:p>
    <w:p>
      <w:pPr>
        <w:ind w:firstLine="560"/>
        <w:rPr>
          <w:rFonts w:eastAsia="仿宋"/>
          <w:sz w:val="44"/>
          <w:szCs w:val="44"/>
        </w:rPr>
      </w:pPr>
      <w:r>
        <w:rPr>
          <w:rFonts w:eastAsia="仿宋"/>
        </w:rPr>
        <w:t>我司（东莞市新东欣环保投资有限公司）拟采购一批生产物资，现将相关情况介绍如下：</w:t>
      </w:r>
    </w:p>
    <w:p>
      <w:pPr>
        <w:pStyle w:val="4"/>
        <w:rPr>
          <w:rFonts w:ascii="Times New Roman" w:hAnsi="Times New Roman" w:cs="Times New Roman"/>
        </w:rPr>
      </w:pPr>
      <w:r>
        <w:rPr>
          <w:rFonts w:ascii="Times New Roman" w:hAnsi="Times New Roman" w:cs="Times New Roman"/>
        </w:rPr>
        <w:t>一、项目名称及内容</w:t>
      </w:r>
      <w:bookmarkStart w:id="0" w:name="_Hlk101709777"/>
    </w:p>
    <w:bookmarkEnd w:id="0"/>
    <w:p>
      <w:pPr>
        <w:ind w:firstLine="560"/>
        <w:rPr>
          <w:rFonts w:eastAsia="仿宋"/>
        </w:rPr>
      </w:pPr>
      <w:r>
        <w:rPr>
          <w:rFonts w:hint="eastAsia" w:eastAsia="仿宋"/>
          <w:lang w:eastAsia="zh-CN"/>
        </w:rPr>
        <w:t>新东欣公司2022年焚烧车间检修物资采购项目</w:t>
      </w:r>
      <w:r>
        <w:rPr>
          <w:rFonts w:eastAsia="仿宋"/>
        </w:rPr>
        <w:t>。</w:t>
      </w:r>
    </w:p>
    <w:p>
      <w:pPr>
        <w:ind w:firstLine="560"/>
        <w:rPr>
          <w:rFonts w:hint="eastAsia" w:eastAsia="仿宋"/>
          <w:lang w:val="en-US" w:eastAsia="zh-CN"/>
        </w:rPr>
      </w:pPr>
      <w:r>
        <w:rPr>
          <w:rFonts w:hint="eastAsia" w:eastAsia="仿宋"/>
          <w:lang w:val="en-US" w:eastAsia="zh-CN"/>
        </w:rPr>
        <w:t>含三个子包：A包属材料；B包生产备件及耗材；C包电气材料。</w:t>
      </w:r>
    </w:p>
    <w:p>
      <w:pPr>
        <w:pStyle w:val="4"/>
        <w:rPr>
          <w:rFonts w:ascii="Times New Roman" w:hAnsi="Times New Roman" w:cs="Times New Roman"/>
          <w:shd w:val="clear" w:color="auto" w:fill="FFFFFF"/>
        </w:rPr>
      </w:pPr>
      <w:r>
        <w:rPr>
          <w:rFonts w:ascii="Times New Roman" w:hAnsi="Times New Roman" w:cs="Times New Roman"/>
          <w:shd w:val="clear" w:color="auto" w:fill="FFFFFF"/>
        </w:rPr>
        <w:t>二、项目概况</w:t>
      </w:r>
    </w:p>
    <w:p>
      <w:pPr>
        <w:ind w:firstLine="560"/>
        <w:rPr>
          <w:rFonts w:eastAsia="仿宋"/>
          <w:shd w:val="clear" w:color="auto" w:fill="FFFFFF"/>
        </w:rPr>
      </w:pPr>
      <w:r>
        <w:rPr>
          <w:rFonts w:eastAsia="仿宋"/>
          <w:shd w:val="clear" w:color="auto" w:fill="FFFFFF"/>
        </w:rPr>
        <w:t>东莞市海心沙资源综合利用中心位于东莞市麻涌镇海心沙岛，占地面积7</w:t>
      </w:r>
      <w:r>
        <w:rPr>
          <w:rFonts w:hint="eastAsia" w:eastAsia="仿宋"/>
          <w:shd w:val="clear" w:color="auto" w:fill="FFFFFF"/>
          <w:lang w:val="en-US" w:eastAsia="zh-CN"/>
        </w:rPr>
        <w:t>16</w:t>
      </w:r>
      <w:r>
        <w:rPr>
          <w:rFonts w:eastAsia="仿宋"/>
          <w:shd w:val="clear" w:color="auto" w:fill="FFFFFF"/>
        </w:rPr>
        <w:t>亩，定</w:t>
      </w:r>
      <w:r>
        <w:rPr>
          <w:rFonts w:eastAsia="仿宋"/>
        </w:rPr>
        <w:t>位为以生活垃圾、餐厨垃圾、工业固体废物、环境事故应急处理为中心，以资源循环再生利用为目标，以产业融合、文化传承、生态环保相结合的“</w:t>
      </w:r>
      <w:r>
        <w:rPr>
          <w:rFonts w:eastAsia="仿宋"/>
          <w:shd w:val="clear" w:color="auto" w:fill="FFFFFF"/>
        </w:rPr>
        <w:t>三生”共融发展为宗旨的绿色生态产业园。</w:t>
      </w:r>
    </w:p>
    <w:p>
      <w:pPr>
        <w:ind w:firstLine="560"/>
        <w:rPr>
          <w:rFonts w:eastAsia="仿宋"/>
          <w:shd w:val="clear" w:color="auto" w:fill="FFFFFF"/>
        </w:rPr>
      </w:pPr>
      <w:r>
        <w:rPr>
          <w:rFonts w:hint="eastAsia" w:eastAsia="仿宋"/>
          <w:shd w:val="clear" w:color="auto" w:fill="FFFFFF"/>
          <w:lang w:val="en-US" w:eastAsia="zh-CN"/>
        </w:rPr>
        <w:t>供货及</w:t>
      </w:r>
      <w:r>
        <w:rPr>
          <w:rFonts w:eastAsia="仿宋"/>
          <w:shd w:val="clear" w:color="auto" w:fill="FFFFFF"/>
        </w:rPr>
        <w:t>服务地址：东莞市麻涌镇海心沙岛东莞市新东欣环保投资有限公司。</w:t>
      </w:r>
    </w:p>
    <w:p>
      <w:pPr>
        <w:ind w:firstLine="560"/>
        <w:rPr>
          <w:rFonts w:eastAsia="仿宋"/>
          <w:shd w:val="clear" w:color="auto" w:fill="FFFFFF"/>
        </w:rPr>
      </w:pPr>
      <w:r>
        <w:rPr>
          <w:rFonts w:eastAsia="仿宋"/>
          <w:shd w:val="clear" w:color="auto" w:fill="FFFFFF"/>
        </w:rPr>
        <w:t>本项目采购信息在东莞实业投资控股集团有限公司网站（http://www.dgsy.com.cn/）及</w:t>
      </w:r>
      <w:r>
        <w:rPr>
          <w:rFonts w:hint="eastAsia" w:eastAsia="仿宋"/>
          <w:shd w:val="clear" w:color="auto" w:fill="FFFFFF"/>
          <w:lang w:val="en-US" w:eastAsia="zh-CN"/>
        </w:rPr>
        <w:t>广东东实环境股份有限公司</w:t>
      </w:r>
      <w:r>
        <w:rPr>
          <w:rFonts w:eastAsia="仿宋"/>
          <w:shd w:val="clear" w:color="auto" w:fill="FFFFFF"/>
        </w:rPr>
        <w:t>网站（http://www.dshuanbao.com.cn/）发布。</w:t>
      </w:r>
    </w:p>
    <w:p>
      <w:pPr>
        <w:pStyle w:val="4"/>
        <w:rPr>
          <w:rFonts w:ascii="Times New Roman" w:hAnsi="Times New Roman" w:cs="Times New Roman"/>
        </w:rPr>
      </w:pPr>
      <w:r>
        <w:rPr>
          <w:rFonts w:ascii="Times New Roman" w:hAnsi="Times New Roman" w:cs="Times New Roman"/>
        </w:rPr>
        <w:t>三、报价人资格要求</w:t>
      </w:r>
    </w:p>
    <w:p>
      <w:pPr>
        <w:ind w:firstLine="560"/>
        <w:rPr>
          <w:rFonts w:eastAsia="仿宋"/>
        </w:rPr>
      </w:pPr>
      <w:r>
        <w:rPr>
          <w:rFonts w:eastAsia="仿宋"/>
        </w:rPr>
        <w:t>1、报价人必须是具有独立承担民事责任能力的企业或事业单位法人或其它组织。【提供《营业执照》复印件（加盖公章）或《事业单位法人证书》复印件（加盖公章）或其他主体证书复印件（加盖公章）】。</w:t>
      </w:r>
    </w:p>
    <w:p>
      <w:pPr>
        <w:ind w:firstLine="560"/>
        <w:rPr>
          <w:rFonts w:hint="eastAsia" w:eastAsia="仿宋"/>
          <w:lang w:eastAsia="zh-CN"/>
        </w:rPr>
      </w:pPr>
      <w:r>
        <w:rPr>
          <w:rFonts w:hint="eastAsia" w:eastAsia="仿宋"/>
          <w:lang w:val="en-US" w:eastAsia="zh-CN"/>
        </w:rPr>
        <w:t>2、</w:t>
      </w:r>
      <w:r>
        <w:rPr>
          <w:rFonts w:hint="eastAsia" w:eastAsia="仿宋"/>
        </w:rPr>
        <w:t>报价人必须具有同类项目的</w:t>
      </w:r>
      <w:r>
        <w:rPr>
          <w:rFonts w:hint="eastAsia" w:eastAsia="仿宋"/>
          <w:lang w:val="en-US" w:eastAsia="zh-CN"/>
        </w:rPr>
        <w:t>供货</w:t>
      </w:r>
      <w:r>
        <w:rPr>
          <w:rFonts w:hint="eastAsia" w:eastAsia="仿宋"/>
        </w:rPr>
        <w:t>经验【提供</w:t>
      </w:r>
      <w:r>
        <w:rPr>
          <w:rFonts w:hint="eastAsia" w:eastAsia="仿宋"/>
          <w:lang w:val="en-US" w:eastAsia="zh-CN"/>
        </w:rPr>
        <w:t>同类</w:t>
      </w:r>
      <w:r>
        <w:rPr>
          <w:rFonts w:hint="eastAsia" w:eastAsia="仿宋"/>
        </w:rPr>
        <w:t>业绩合同主要页复印件（包含但不限于合同首页、合同金额页、合同签字页等）及该合同期内任意一期已开具的发票复印件</w:t>
      </w:r>
      <w:r>
        <w:rPr>
          <w:rFonts w:hint="eastAsia" w:eastAsia="仿宋"/>
          <w:lang w:eastAsia="zh-CN"/>
        </w:rPr>
        <w:t>（</w:t>
      </w:r>
      <w:r>
        <w:rPr>
          <w:rFonts w:hint="eastAsia" w:eastAsia="仿宋"/>
        </w:rPr>
        <w:t>加盖公章</w:t>
      </w:r>
      <w:r>
        <w:rPr>
          <w:rFonts w:hint="eastAsia" w:eastAsia="仿宋"/>
          <w:lang w:eastAsia="zh-CN"/>
        </w:rPr>
        <w:t>）</w:t>
      </w:r>
      <w:r>
        <w:rPr>
          <w:rFonts w:hint="eastAsia" w:eastAsia="仿宋"/>
        </w:rPr>
        <w:t>】</w:t>
      </w:r>
      <w:r>
        <w:rPr>
          <w:rFonts w:hint="eastAsia" w:eastAsia="仿宋"/>
          <w:lang w:eastAsia="zh-CN"/>
        </w:rPr>
        <w:t>。</w:t>
      </w:r>
    </w:p>
    <w:p>
      <w:pPr>
        <w:pStyle w:val="4"/>
        <w:rPr>
          <w:rFonts w:ascii="Times New Roman" w:hAnsi="Times New Roman" w:cs="Times New Roman"/>
        </w:rPr>
      </w:pPr>
      <w:r>
        <w:rPr>
          <w:rFonts w:hint="eastAsia" w:ascii="Times New Roman" w:hAnsi="Times New Roman" w:cs="Times New Roman"/>
        </w:rPr>
        <w:t>四、采购内容及要求</w:t>
      </w:r>
    </w:p>
    <w:p>
      <w:pPr>
        <w:ind w:firstLine="560"/>
        <w:rPr>
          <w:rFonts w:hint="eastAsia" w:eastAsia="仿宋"/>
          <w:b w:val="0"/>
          <w:bCs w:val="0"/>
        </w:rPr>
      </w:pPr>
      <w:r>
        <w:rPr>
          <w:rFonts w:eastAsia="仿宋"/>
          <w:b/>
          <w:bCs/>
        </w:rPr>
        <w:t>（一）</w:t>
      </w:r>
      <w:r>
        <w:rPr>
          <w:rFonts w:hint="eastAsia" w:eastAsia="仿宋"/>
          <w:b/>
          <w:bCs/>
        </w:rPr>
        <w:t>本项目含</w:t>
      </w:r>
      <w:r>
        <w:rPr>
          <w:rFonts w:hint="eastAsia" w:eastAsia="仿宋"/>
          <w:b/>
          <w:bCs/>
          <w:lang w:val="en-US" w:eastAsia="zh-CN"/>
        </w:rPr>
        <w:t>三</w:t>
      </w:r>
      <w:r>
        <w:rPr>
          <w:rFonts w:hint="eastAsia" w:eastAsia="仿宋"/>
          <w:b/>
          <w:bCs/>
        </w:rPr>
        <w:t>个子包</w:t>
      </w:r>
      <w:r>
        <w:rPr>
          <w:rFonts w:hint="eastAsia" w:eastAsia="仿宋"/>
          <w:b/>
          <w:bCs/>
          <w:lang w:eastAsia="zh-CN"/>
        </w:rPr>
        <w:t>，</w:t>
      </w:r>
      <w:r>
        <w:rPr>
          <w:rFonts w:hint="eastAsia" w:eastAsia="仿宋"/>
          <w:b/>
          <w:bCs/>
          <w:lang w:val="en-US" w:eastAsia="zh-CN"/>
        </w:rPr>
        <w:t>分别为</w:t>
      </w:r>
      <w:r>
        <w:rPr>
          <w:rFonts w:hint="eastAsia" w:eastAsia="仿宋"/>
          <w:b/>
          <w:bCs/>
        </w:rPr>
        <w:t>：</w:t>
      </w:r>
      <w:r>
        <w:rPr>
          <w:rFonts w:hint="eastAsia" w:eastAsia="仿宋"/>
          <w:lang w:val="en-US" w:eastAsia="zh-CN"/>
        </w:rPr>
        <w:t>A包属材料；B包生产备件及耗材；C包电气材料</w:t>
      </w:r>
      <w:r>
        <w:rPr>
          <w:rFonts w:hint="eastAsia" w:eastAsia="仿宋"/>
          <w:lang w:eastAsia="zh-CN"/>
        </w:rPr>
        <w:t>。</w:t>
      </w:r>
      <w:r>
        <w:rPr>
          <w:rFonts w:hint="eastAsia" w:eastAsia="仿宋"/>
          <w:b/>
          <w:bCs/>
        </w:rPr>
        <w:t>报价人可选择单独参与其中一个包或同时参与多个包报价。每个包的报价文件必须按询价文件第九条和第十条要求独立编制并单独密封，在报价文件封装袋注明项目名称及包号</w:t>
      </w:r>
      <w:r>
        <w:rPr>
          <w:rFonts w:hint="eastAsia" w:eastAsia="仿宋"/>
          <w:b w:val="0"/>
          <w:bCs w:val="0"/>
        </w:rPr>
        <w:t>（</w:t>
      </w:r>
      <w:r>
        <w:rPr>
          <w:rFonts w:hint="eastAsia" w:eastAsia="仿宋"/>
          <w:b w:val="0"/>
          <w:bCs w:val="0"/>
          <w:lang w:val="en-US" w:eastAsia="zh-CN"/>
        </w:rPr>
        <w:t>即</w:t>
      </w:r>
      <w:r>
        <w:rPr>
          <w:rFonts w:hint="eastAsia" w:eastAsia="仿宋"/>
          <w:b w:val="0"/>
          <w:bCs w:val="0"/>
        </w:rPr>
        <w:t>注明</w:t>
      </w:r>
      <w:r>
        <w:rPr>
          <w:rFonts w:hint="eastAsia" w:eastAsia="仿宋"/>
          <w:b w:val="0"/>
          <w:bCs w:val="0"/>
          <w:lang w:eastAsia="zh-CN"/>
        </w:rPr>
        <w:t>：</w:t>
      </w:r>
      <w:r>
        <w:rPr>
          <w:rFonts w:hint="eastAsia" w:eastAsia="仿宋"/>
          <w:b w:val="0"/>
          <w:bCs w:val="0"/>
        </w:rPr>
        <w:t>“</w:t>
      </w:r>
      <w:r>
        <w:rPr>
          <w:rFonts w:hint="eastAsia" w:eastAsia="仿宋"/>
          <w:b w:val="0"/>
          <w:bCs w:val="0"/>
          <w:lang w:eastAsia="zh-CN"/>
        </w:rPr>
        <w:t>新东欣公司2022年焚烧车间检修物资采购项目</w:t>
      </w:r>
      <w:r>
        <w:rPr>
          <w:rFonts w:hint="eastAsia" w:eastAsia="仿宋"/>
          <w:b w:val="0"/>
          <w:bCs w:val="0"/>
        </w:rPr>
        <w:t>A包”、“</w:t>
      </w:r>
      <w:r>
        <w:rPr>
          <w:rFonts w:hint="eastAsia" w:eastAsia="仿宋"/>
          <w:b w:val="0"/>
          <w:bCs w:val="0"/>
          <w:lang w:eastAsia="zh-CN"/>
        </w:rPr>
        <w:t>新东欣公司2022年焚烧车间检修物资采购项目</w:t>
      </w:r>
      <w:r>
        <w:rPr>
          <w:rFonts w:hint="eastAsia" w:eastAsia="仿宋"/>
          <w:b w:val="0"/>
          <w:bCs w:val="0"/>
          <w:lang w:val="en-US" w:eastAsia="zh-CN"/>
        </w:rPr>
        <w:t>B</w:t>
      </w:r>
      <w:r>
        <w:rPr>
          <w:rFonts w:hint="eastAsia" w:eastAsia="仿宋"/>
          <w:b w:val="0"/>
          <w:bCs w:val="0"/>
        </w:rPr>
        <w:t>包”</w:t>
      </w:r>
      <w:r>
        <w:rPr>
          <w:rFonts w:hint="eastAsia" w:eastAsia="仿宋"/>
          <w:b w:val="0"/>
          <w:bCs w:val="0"/>
          <w:lang w:eastAsia="zh-CN"/>
        </w:rPr>
        <w:t>、</w:t>
      </w:r>
      <w:r>
        <w:rPr>
          <w:rFonts w:hint="eastAsia" w:eastAsia="仿宋"/>
          <w:b w:val="0"/>
          <w:bCs w:val="0"/>
        </w:rPr>
        <w:t>“</w:t>
      </w:r>
      <w:r>
        <w:rPr>
          <w:rFonts w:hint="eastAsia" w:eastAsia="仿宋"/>
          <w:b w:val="0"/>
          <w:bCs w:val="0"/>
          <w:lang w:eastAsia="zh-CN"/>
        </w:rPr>
        <w:t>新东欣公司2022年焚烧车间检修物资采购项目</w:t>
      </w:r>
      <w:r>
        <w:rPr>
          <w:rFonts w:hint="eastAsia" w:eastAsia="仿宋"/>
          <w:b w:val="0"/>
          <w:bCs w:val="0"/>
          <w:lang w:val="en-US" w:eastAsia="zh-CN"/>
        </w:rPr>
        <w:t>C</w:t>
      </w:r>
      <w:r>
        <w:rPr>
          <w:rFonts w:hint="eastAsia" w:eastAsia="仿宋"/>
          <w:b w:val="0"/>
          <w:bCs w:val="0"/>
        </w:rPr>
        <w:t>包”）。</w:t>
      </w:r>
    </w:p>
    <w:p>
      <w:pPr>
        <w:ind w:firstLine="560"/>
        <w:rPr>
          <w:rFonts w:eastAsia="仿宋"/>
          <w:b/>
          <w:bCs/>
        </w:rPr>
      </w:pPr>
      <w:r>
        <w:rPr>
          <w:rFonts w:hint="eastAsia" w:eastAsia="仿宋"/>
          <w:b/>
          <w:bCs/>
          <w:lang w:eastAsia="zh-CN"/>
        </w:rPr>
        <w:t>（</w:t>
      </w:r>
      <w:r>
        <w:rPr>
          <w:rFonts w:hint="eastAsia" w:eastAsia="仿宋"/>
          <w:b/>
          <w:bCs/>
          <w:lang w:val="en-US" w:eastAsia="zh-CN"/>
        </w:rPr>
        <w:t>二</w:t>
      </w:r>
      <w:r>
        <w:rPr>
          <w:rFonts w:hint="eastAsia" w:eastAsia="仿宋"/>
          <w:b/>
          <w:bCs/>
          <w:lang w:eastAsia="zh-CN"/>
        </w:rPr>
        <w:t>）</w:t>
      </w:r>
      <w:r>
        <w:rPr>
          <w:rFonts w:eastAsia="仿宋"/>
          <w:b/>
          <w:bCs/>
        </w:rPr>
        <w:t>采购清单详见附件《</w:t>
      </w:r>
      <w:r>
        <w:rPr>
          <w:rFonts w:hint="eastAsia" w:eastAsia="仿宋"/>
          <w:b/>
          <w:bCs/>
          <w:lang w:eastAsia="zh-CN"/>
        </w:rPr>
        <w:t>新东欣公司2022年焚烧车间检修物资采购项目</w:t>
      </w:r>
      <w:r>
        <w:rPr>
          <w:rFonts w:eastAsia="仿宋"/>
          <w:b/>
          <w:bCs/>
        </w:rPr>
        <w:t>物资清单》。</w:t>
      </w:r>
    </w:p>
    <w:p>
      <w:pPr>
        <w:ind w:firstLine="560"/>
        <w:rPr>
          <w:rFonts w:eastAsia="仿宋"/>
        </w:rPr>
      </w:pPr>
      <w:r>
        <w:rPr>
          <w:rFonts w:hint="eastAsia" w:eastAsia="仿宋"/>
        </w:rPr>
        <w:t>报价人应详细核对及阅读采购清单，如有遗漏造成报价失误由报价人自行负责。</w:t>
      </w:r>
    </w:p>
    <w:p>
      <w:pPr>
        <w:ind w:firstLine="560"/>
        <w:rPr>
          <w:rFonts w:eastAsia="仿宋"/>
          <w:b/>
          <w:bCs/>
        </w:rPr>
      </w:pPr>
      <w:r>
        <w:rPr>
          <w:rFonts w:eastAsia="仿宋"/>
        </w:rPr>
        <w:t>（</w:t>
      </w:r>
      <w:r>
        <w:rPr>
          <w:rFonts w:hint="eastAsia" w:eastAsia="仿宋"/>
          <w:lang w:val="en-US" w:eastAsia="zh-CN"/>
        </w:rPr>
        <w:t>三</w:t>
      </w:r>
      <w:r>
        <w:rPr>
          <w:rFonts w:eastAsia="仿宋"/>
        </w:rPr>
        <w:t>）所有物资必须为全新合格产品，带有出厂凭证，来源合法</w:t>
      </w:r>
      <w:r>
        <w:rPr>
          <w:rFonts w:hint="eastAsia" w:eastAsia="仿宋"/>
          <w:lang w:eastAsia="zh-CN"/>
        </w:rPr>
        <w:t>，</w:t>
      </w:r>
      <w:r>
        <w:rPr>
          <w:rFonts w:eastAsia="仿宋"/>
        </w:rPr>
        <w:t>物资必须符合采购清单内的规格参数及品牌要求</w:t>
      </w:r>
      <w:r>
        <w:rPr>
          <w:rFonts w:hint="eastAsia" w:eastAsia="仿宋"/>
          <w:lang w:eastAsia="zh-CN"/>
        </w:rPr>
        <w:t>。</w:t>
      </w:r>
      <w:r>
        <w:rPr>
          <w:rFonts w:hint="eastAsia" w:eastAsia="仿宋"/>
          <w:lang w:val="en-US" w:eastAsia="zh-CN"/>
        </w:rPr>
        <w:t>若有品牌要求，</w:t>
      </w:r>
      <w:r>
        <w:rPr>
          <w:rFonts w:hint="eastAsia" w:eastAsia="仿宋"/>
          <w:lang w:eastAsia="zh-CN"/>
        </w:rPr>
        <w:t>报价人须保证所供货物为品牌正品，报价人供货时，采购人有权要求报价人出具品牌授权证明材料</w:t>
      </w:r>
      <w:r>
        <w:rPr>
          <w:rFonts w:eastAsia="仿宋"/>
        </w:rPr>
        <w:t>；若无具体品牌要求，在满足规格型号的条件下，可选择国产优质品牌，符合国家或行业标准。</w:t>
      </w:r>
    </w:p>
    <w:p>
      <w:pPr>
        <w:ind w:firstLine="562"/>
        <w:rPr>
          <w:rFonts w:eastAsia="仿宋"/>
          <w:color w:val="FF0000"/>
        </w:rPr>
      </w:pPr>
      <w:r>
        <w:rPr>
          <w:rFonts w:eastAsia="仿宋"/>
          <w:b/>
          <w:bCs/>
        </w:rPr>
        <w:t>（</w:t>
      </w:r>
      <w:r>
        <w:rPr>
          <w:rFonts w:hint="eastAsia" w:eastAsia="仿宋"/>
          <w:b/>
          <w:bCs/>
          <w:lang w:val="en-US" w:eastAsia="zh-CN"/>
        </w:rPr>
        <w:t>四</w:t>
      </w:r>
      <w:r>
        <w:rPr>
          <w:rFonts w:eastAsia="仿宋"/>
          <w:b/>
          <w:bCs/>
        </w:rPr>
        <w:t>）质保期：所有物资自验收合格之日起质保一年。</w:t>
      </w:r>
      <w:r>
        <w:rPr>
          <w:rFonts w:eastAsia="仿宋"/>
        </w:rPr>
        <w:t>质保期内成交人应在收到采购人售后服务通知后1小时内响应，并在采购人指定时间内予以修理或更换。</w:t>
      </w:r>
    </w:p>
    <w:p>
      <w:pPr>
        <w:ind w:firstLine="560"/>
        <w:rPr>
          <w:rFonts w:eastAsia="仿宋"/>
        </w:rPr>
      </w:pPr>
      <w:r>
        <w:rPr>
          <w:rFonts w:eastAsia="仿宋"/>
        </w:rPr>
        <w:t>（</w:t>
      </w:r>
      <w:r>
        <w:rPr>
          <w:rFonts w:hint="eastAsia" w:eastAsia="仿宋"/>
          <w:lang w:val="en-US" w:eastAsia="zh-CN"/>
        </w:rPr>
        <w:t>五</w:t>
      </w:r>
      <w:r>
        <w:rPr>
          <w:rFonts w:eastAsia="仿宋"/>
        </w:rPr>
        <w:t>）如采购人所要求货物品牌对应型号已停产或已更换型号编号，报价人可提供同品牌、同等或更优参数、同材质、满足采购人使用需求的其他型号替代品，并备注说明情况。如经采购人核实情况不属实的，视为报价人提交虚假报价文件，同时取消报价人资格。</w:t>
      </w:r>
    </w:p>
    <w:p>
      <w:pPr>
        <w:ind w:firstLine="560"/>
        <w:rPr>
          <w:rFonts w:eastAsia="仿宋"/>
        </w:rPr>
      </w:pPr>
      <w:r>
        <w:rPr>
          <w:rFonts w:hint="eastAsia" w:eastAsia="仿宋"/>
          <w:lang w:eastAsia="zh-CN"/>
        </w:rPr>
        <w:t>（</w:t>
      </w:r>
      <w:r>
        <w:rPr>
          <w:rFonts w:hint="eastAsia" w:eastAsia="仿宋"/>
          <w:lang w:val="en-US" w:eastAsia="zh-CN"/>
        </w:rPr>
        <w:t>六</w:t>
      </w:r>
      <w:r>
        <w:rPr>
          <w:rFonts w:hint="eastAsia" w:eastAsia="仿宋"/>
          <w:lang w:eastAsia="zh-CN"/>
        </w:rPr>
        <w:t>）</w:t>
      </w:r>
      <w:r>
        <w:rPr>
          <w:rFonts w:hint="eastAsia" w:eastAsia="仿宋"/>
        </w:rPr>
        <w:t>如有钢材</w:t>
      </w:r>
      <w:r>
        <w:rPr>
          <w:rFonts w:hint="eastAsia" w:eastAsia="仿宋"/>
          <w:lang w:eastAsia="zh-CN"/>
        </w:rPr>
        <w:t>、</w:t>
      </w:r>
      <w:r>
        <w:rPr>
          <w:rFonts w:hint="eastAsia" w:eastAsia="仿宋"/>
          <w:lang w:val="en-US" w:eastAsia="zh-CN"/>
        </w:rPr>
        <w:t>吨桶</w:t>
      </w:r>
      <w:r>
        <w:rPr>
          <w:rFonts w:hint="eastAsia" w:eastAsia="仿宋"/>
        </w:rPr>
        <w:t>等人工无法搬动的货物，卸货所需使用的机动叉车由采购人提供，并</w:t>
      </w:r>
      <w:r>
        <w:rPr>
          <w:rFonts w:hint="eastAsia" w:eastAsia="仿宋"/>
          <w:lang w:val="en-US" w:eastAsia="zh-CN"/>
        </w:rPr>
        <w:t>将</w:t>
      </w:r>
      <w:r>
        <w:rPr>
          <w:rFonts w:hint="eastAsia" w:eastAsia="仿宋"/>
        </w:rPr>
        <w:t>协助成交人将货物从车箱卸至地面。除此之外的一切卸货工具</w:t>
      </w:r>
      <w:r>
        <w:rPr>
          <w:rFonts w:hint="eastAsia" w:eastAsia="仿宋"/>
          <w:lang w:eastAsia="zh-CN"/>
        </w:rPr>
        <w:t>、</w:t>
      </w:r>
      <w:r>
        <w:rPr>
          <w:rFonts w:hint="eastAsia" w:eastAsia="仿宋"/>
          <w:lang w:val="en-US" w:eastAsia="zh-CN"/>
        </w:rPr>
        <w:t>人力均</w:t>
      </w:r>
      <w:r>
        <w:rPr>
          <w:rFonts w:hint="eastAsia" w:eastAsia="仿宋"/>
        </w:rPr>
        <w:t>由成交人自备。</w:t>
      </w:r>
    </w:p>
    <w:p>
      <w:pPr>
        <w:pStyle w:val="4"/>
        <w:rPr>
          <w:rFonts w:ascii="Times New Roman" w:hAnsi="Times New Roman" w:cs="Times New Roman"/>
          <w:b w:val="0"/>
          <w:bCs w:val="0"/>
          <w:szCs w:val="30"/>
        </w:rPr>
      </w:pPr>
      <w:r>
        <w:rPr>
          <w:rFonts w:ascii="Times New Roman" w:hAnsi="Times New Roman" w:cs="Times New Roman"/>
          <w:szCs w:val="30"/>
        </w:rPr>
        <w:t>五、完成</w:t>
      </w:r>
      <w:r>
        <w:rPr>
          <w:rFonts w:ascii="Times New Roman" w:hAnsi="Times New Roman" w:cs="Times New Roman"/>
        </w:rPr>
        <w:t>时间</w:t>
      </w:r>
    </w:p>
    <w:p>
      <w:pPr>
        <w:ind w:firstLine="560"/>
        <w:rPr>
          <w:rFonts w:eastAsia="仿宋"/>
        </w:rPr>
      </w:pPr>
      <w:r>
        <w:rPr>
          <w:rFonts w:eastAsia="仿宋"/>
        </w:rPr>
        <w:t>发出结果确认函之日起，</w:t>
      </w:r>
      <w:r>
        <w:rPr>
          <w:rFonts w:hint="eastAsia" w:eastAsia="仿宋"/>
          <w:lang w:val="en-US" w:eastAsia="zh-CN"/>
        </w:rPr>
        <w:t>所有物资要求1</w:t>
      </w:r>
      <w:r>
        <w:rPr>
          <w:rFonts w:eastAsia="仿宋"/>
        </w:rPr>
        <w:t>5个日历日内完成供货，并经采购人验收合格。</w:t>
      </w:r>
      <w:bookmarkStart w:id="1" w:name="OLE_LINK3"/>
      <w:bookmarkStart w:id="2" w:name="_Hlk63759280"/>
    </w:p>
    <w:p>
      <w:pPr>
        <w:pStyle w:val="4"/>
        <w:rPr>
          <w:rFonts w:ascii="Times New Roman" w:hAnsi="Times New Roman" w:cs="Times New Roman"/>
        </w:rPr>
      </w:pPr>
      <w:r>
        <w:rPr>
          <w:rFonts w:ascii="Times New Roman" w:hAnsi="Times New Roman" w:cs="Times New Roman"/>
        </w:rPr>
        <w:t>六、支付方式</w:t>
      </w:r>
    </w:p>
    <w:p>
      <w:pPr>
        <w:ind w:firstLine="560"/>
        <w:rPr>
          <w:rFonts w:eastAsia="仿宋"/>
        </w:rPr>
      </w:pPr>
      <w:r>
        <w:rPr>
          <w:rFonts w:eastAsia="仿宋"/>
        </w:rPr>
        <w:t>本项目货款按月度进行结算，每月3日前，成交人向采购人提交上月供货对账单，双方对验收合格入库的货物数量及金额核对无误后，成交人在3个工作日内向采购人提交合法有效的等额增值税专用发票，采购人收到前述发票后在当月</w:t>
      </w:r>
      <w:r>
        <w:rPr>
          <w:rFonts w:hint="eastAsia" w:eastAsia="仿宋"/>
          <w:lang w:val="en-US" w:eastAsia="zh-CN"/>
        </w:rPr>
        <w:t>30</w:t>
      </w:r>
      <w:r>
        <w:rPr>
          <w:rFonts w:eastAsia="仿宋"/>
        </w:rPr>
        <w:t>日前向成交人支付经双方确认的上月入库货物金额的100%。成交人逾期递交对账单或发票的，采购人有权延迟一个月付款。</w:t>
      </w:r>
      <w:bookmarkStart w:id="3" w:name="_Hlk57795626"/>
    </w:p>
    <w:bookmarkEnd w:id="1"/>
    <w:bookmarkEnd w:id="2"/>
    <w:bookmarkEnd w:id="3"/>
    <w:p>
      <w:pPr>
        <w:pStyle w:val="4"/>
        <w:rPr>
          <w:rFonts w:ascii="Times New Roman" w:hAnsi="Times New Roman" w:cs="Times New Roman"/>
        </w:rPr>
      </w:pPr>
      <w:r>
        <w:rPr>
          <w:rStyle w:val="71"/>
          <w:rFonts w:ascii="Times New Roman" w:hAnsi="Times New Roman" w:cs="Times New Roman"/>
          <w:b/>
          <w:bCs/>
        </w:rPr>
        <w:t>七</w:t>
      </w:r>
      <w:r>
        <w:rPr>
          <w:rFonts w:ascii="Times New Roman" w:hAnsi="Times New Roman" w:cs="Times New Roman"/>
        </w:rPr>
        <w:t>、报价</w:t>
      </w:r>
    </w:p>
    <w:p>
      <w:pPr>
        <w:ind w:firstLine="560"/>
        <w:rPr>
          <w:rFonts w:eastAsia="仿宋"/>
        </w:rPr>
      </w:pPr>
      <w:r>
        <w:rPr>
          <w:rFonts w:eastAsia="仿宋"/>
        </w:rPr>
        <w:t>本项目为固定总价包干，报价包含货物、运费、税费、配件费、装卸费、人工费、服务费等一切为满足项目实施可能产生的费用，最终结算时不做调整。若报价人对某些项目未报价，则应认为已包括在其它项目的单价和合价以及总报价内。</w:t>
      </w:r>
    </w:p>
    <w:p>
      <w:pPr>
        <w:pStyle w:val="4"/>
        <w:rPr>
          <w:rFonts w:ascii="Times New Roman" w:hAnsi="Times New Roman" w:cs="Times New Roman"/>
        </w:rPr>
      </w:pPr>
      <w:r>
        <w:rPr>
          <w:rFonts w:ascii="Times New Roman" w:hAnsi="Times New Roman" w:cs="Times New Roman"/>
        </w:rPr>
        <w:t>八、定标</w:t>
      </w:r>
    </w:p>
    <w:p>
      <w:pPr>
        <w:ind w:firstLine="560"/>
        <w:rPr>
          <w:rFonts w:eastAsia="仿宋"/>
        </w:rPr>
      </w:pPr>
      <w:r>
        <w:rPr>
          <w:rFonts w:eastAsia="仿宋"/>
        </w:rPr>
        <w:t>本次项目采用询价方式进行采购，原则上以含税总价的最低报价的报价人为成交人。</w:t>
      </w:r>
    </w:p>
    <w:p>
      <w:pPr>
        <w:ind w:firstLine="560"/>
        <w:rPr>
          <w:rFonts w:eastAsia="仿宋"/>
        </w:rPr>
      </w:pPr>
      <w:r>
        <w:rPr>
          <w:rFonts w:eastAsia="仿宋"/>
        </w:rPr>
        <w:t>开标结束后由采购人</w:t>
      </w:r>
      <w:r>
        <w:rPr>
          <w:rFonts w:hint="eastAsia" w:eastAsia="仿宋"/>
          <w:lang w:val="en-US" w:eastAsia="zh-CN"/>
        </w:rPr>
        <w:t>招标成本</w:t>
      </w:r>
      <w:r>
        <w:rPr>
          <w:rFonts w:eastAsia="仿宋"/>
        </w:rPr>
        <w:t>部将相关询价情况报采购人招标采购工作小组审定，由采购人招标采购工作小组定标。</w:t>
      </w:r>
    </w:p>
    <w:p>
      <w:pPr>
        <w:ind w:firstLine="560"/>
        <w:rPr>
          <w:rFonts w:eastAsia="仿宋"/>
        </w:rPr>
      </w:pPr>
      <w:r>
        <w:rPr>
          <w:rFonts w:eastAsia="仿宋"/>
        </w:rPr>
        <w:t>合同签订的依据为询价文件、报价文件及补充说明等。确定成交人后，成交人在10天内与采购人签订合同（详见附件合同模板）。</w:t>
      </w:r>
    </w:p>
    <w:p>
      <w:pPr>
        <w:ind w:firstLine="560"/>
        <w:rPr>
          <w:rFonts w:eastAsia="仿宋"/>
        </w:rPr>
      </w:pPr>
      <w:r>
        <w:rPr>
          <w:rFonts w:hint="eastAsia" w:eastAsia="仿宋"/>
          <w:lang w:val="en-US" w:eastAsia="zh-CN"/>
        </w:rPr>
        <w:t>成交人</w:t>
      </w:r>
      <w:r>
        <w:rPr>
          <w:rFonts w:eastAsia="仿宋"/>
        </w:rPr>
        <w:t>收款前需向采购人提供请款材料和开具合法有效等额的增值税专用发票，否则采购人有权拒绝付款。</w:t>
      </w:r>
    </w:p>
    <w:p>
      <w:pPr>
        <w:pStyle w:val="4"/>
        <w:rPr>
          <w:rFonts w:ascii="Times New Roman" w:hAnsi="Times New Roman" w:cs="Times New Roman"/>
          <w:b w:val="0"/>
          <w:bCs w:val="0"/>
        </w:rPr>
      </w:pPr>
      <w:r>
        <w:rPr>
          <w:rFonts w:ascii="Times New Roman" w:hAnsi="Times New Roman" w:cs="Times New Roman"/>
        </w:rPr>
        <w:sym w:font="Wingdings" w:char="00AB"/>
      </w:r>
      <w:r>
        <w:rPr>
          <w:rFonts w:ascii="Times New Roman" w:hAnsi="Times New Roman" w:cs="Times New Roman"/>
        </w:rPr>
        <w:t>九、报价文件的组成部分（报价人报价文件本项资料如有不全，则作无效报价处理）</w:t>
      </w:r>
    </w:p>
    <w:p>
      <w:pPr>
        <w:ind w:firstLine="560"/>
        <w:rPr>
          <w:rFonts w:eastAsia="仿宋"/>
        </w:rPr>
      </w:pPr>
      <w:r>
        <w:rPr>
          <w:rFonts w:eastAsia="仿宋"/>
        </w:rPr>
        <w:t>1、报价函（模板，详见附件）及分项报价清单（报价人自拟）（加盖公章）；</w:t>
      </w:r>
    </w:p>
    <w:p>
      <w:pPr>
        <w:ind w:firstLine="560"/>
        <w:rPr>
          <w:rFonts w:eastAsia="仿宋"/>
        </w:rPr>
      </w:pPr>
      <w:r>
        <w:rPr>
          <w:rFonts w:eastAsia="仿宋"/>
        </w:rPr>
        <w:t>2、法人证明（模板，详见附件）以及法人身份证复印件（加盖公章）；</w:t>
      </w:r>
    </w:p>
    <w:p>
      <w:pPr>
        <w:ind w:firstLine="560"/>
        <w:rPr>
          <w:rFonts w:eastAsia="仿宋"/>
        </w:rPr>
      </w:pPr>
      <w:r>
        <w:rPr>
          <w:rFonts w:eastAsia="仿宋"/>
        </w:rPr>
        <w:t>3、法人授权书（模板，详见附件）及被委托人身份证复印件（加盖公章）（法人本人参加报价活动不需提供）；</w:t>
      </w:r>
    </w:p>
    <w:p>
      <w:pPr>
        <w:ind w:firstLine="560"/>
        <w:rPr>
          <w:rFonts w:eastAsia="仿宋"/>
        </w:rPr>
      </w:pPr>
      <w:r>
        <w:rPr>
          <w:rFonts w:eastAsia="仿宋"/>
        </w:rPr>
        <w:t>4、报价人营业执照复印件（加盖公章）；</w:t>
      </w:r>
    </w:p>
    <w:p>
      <w:pPr>
        <w:ind w:firstLine="560"/>
        <w:rPr>
          <w:rFonts w:hint="eastAsia" w:eastAsia="仿宋"/>
          <w:lang w:eastAsia="zh-CN"/>
        </w:rPr>
      </w:pPr>
      <w:r>
        <w:rPr>
          <w:rFonts w:hint="eastAsia" w:eastAsia="仿宋"/>
          <w:lang w:val="en-US" w:eastAsia="zh-CN"/>
        </w:rPr>
        <w:t>5</w:t>
      </w:r>
      <w:r>
        <w:rPr>
          <w:rFonts w:eastAsia="仿宋"/>
        </w:rPr>
        <w:t>、报价人未到场声明（</w:t>
      </w:r>
      <w:r>
        <w:rPr>
          <w:rFonts w:hint="eastAsia" w:eastAsia="仿宋"/>
        </w:rPr>
        <w:t>邮寄文件</w:t>
      </w:r>
      <w:r>
        <w:rPr>
          <w:rFonts w:eastAsia="仿宋"/>
        </w:rPr>
        <w:t>必须提供，详见附件）（加盖公章）</w:t>
      </w:r>
      <w:r>
        <w:rPr>
          <w:rFonts w:hint="eastAsia" w:eastAsia="仿宋"/>
          <w:lang w:eastAsia="zh-CN"/>
        </w:rPr>
        <w:t>；</w:t>
      </w:r>
    </w:p>
    <w:p>
      <w:pPr>
        <w:ind w:firstLine="560"/>
        <w:rPr>
          <w:rFonts w:hint="eastAsia" w:eastAsia="仿宋"/>
          <w:lang w:eastAsia="zh-CN"/>
        </w:rPr>
      </w:pPr>
      <w:r>
        <w:rPr>
          <w:rFonts w:hint="eastAsia" w:eastAsia="仿宋"/>
          <w:lang w:val="en-US" w:eastAsia="zh-CN"/>
        </w:rPr>
        <w:t>6、同类项目</w:t>
      </w:r>
      <w:r>
        <w:rPr>
          <w:rFonts w:hint="eastAsia" w:eastAsia="仿宋"/>
        </w:rPr>
        <w:t>的业绩资料</w:t>
      </w:r>
      <w:r>
        <w:rPr>
          <w:rFonts w:hint="eastAsia" w:eastAsia="仿宋"/>
          <w:lang w:eastAsia="zh-CN"/>
        </w:rPr>
        <w:t>（</w:t>
      </w:r>
      <w:r>
        <w:rPr>
          <w:rFonts w:hint="eastAsia" w:eastAsia="仿宋"/>
          <w:lang w:val="en-US" w:eastAsia="zh-CN"/>
        </w:rPr>
        <w:t>提供同类业绩合同主要页复印件（包含但不限于合同首页、合同金额页、合同签字页等）及该合同期内任意一期已开具的发票复印件（加盖公章）</w:t>
      </w:r>
      <w:r>
        <w:rPr>
          <w:rFonts w:hint="eastAsia" w:eastAsia="仿宋"/>
          <w:lang w:eastAsia="zh-CN"/>
        </w:rPr>
        <w:t>）；</w:t>
      </w:r>
    </w:p>
    <w:p>
      <w:pPr>
        <w:ind w:firstLine="560"/>
        <w:rPr>
          <w:rFonts w:eastAsia="仿宋"/>
        </w:rPr>
      </w:pPr>
      <w:r>
        <w:rPr>
          <w:rFonts w:hint="eastAsia" w:eastAsia="仿宋"/>
          <w:lang w:val="en-US" w:eastAsia="zh-CN"/>
        </w:rPr>
        <w:t>7</w:t>
      </w:r>
      <w:r>
        <w:rPr>
          <w:rFonts w:eastAsia="仿宋"/>
        </w:rPr>
        <w:t>、本项目询价文件要求或报价人认为应补充的其他资料（如有）。</w:t>
      </w:r>
    </w:p>
    <w:p>
      <w:pPr>
        <w:pStyle w:val="4"/>
        <w:rPr>
          <w:rFonts w:ascii="Times New Roman" w:hAnsi="Times New Roman" w:cs="Times New Roman"/>
        </w:rPr>
      </w:pPr>
      <w:r>
        <w:rPr>
          <w:rFonts w:ascii="Times New Roman" w:hAnsi="Times New Roman" w:cs="Times New Roman"/>
        </w:rPr>
        <w:sym w:font="Wingdings" w:char="00AB"/>
      </w:r>
      <w:r>
        <w:rPr>
          <w:rFonts w:ascii="Times New Roman" w:hAnsi="Times New Roman" w:cs="Times New Roman"/>
        </w:rPr>
        <w:t>十、响应</w:t>
      </w:r>
      <w:bookmarkStart w:id="4" w:name="_Hlk90414502"/>
      <w:r>
        <w:rPr>
          <w:rFonts w:ascii="Times New Roman" w:hAnsi="Times New Roman" w:cs="Times New Roman"/>
        </w:rPr>
        <w:t>要求</w:t>
      </w:r>
      <w:bookmarkEnd w:id="4"/>
    </w:p>
    <w:p>
      <w:pPr>
        <w:spacing w:line="600" w:lineRule="exact"/>
        <w:ind w:firstLine="560"/>
        <w:rPr>
          <w:rFonts w:hint="eastAsia" w:ascii="Times New Roman" w:hAnsi="Times New Roman" w:eastAsia="仿宋" w:cs="Times New Roman"/>
          <w:b/>
          <w:bCs/>
        </w:rPr>
      </w:pPr>
      <w:r>
        <w:rPr>
          <w:rFonts w:hint="eastAsia" w:eastAsia="仿宋"/>
          <w:b/>
          <w:bCs/>
        </w:rPr>
        <w:t>本项目实行线上和线下两种</w:t>
      </w:r>
      <w:r>
        <w:rPr>
          <w:rFonts w:hint="eastAsia" w:eastAsia="仿宋"/>
          <w:b/>
          <w:bCs/>
          <w:lang w:val="en-US" w:eastAsia="zh-CN"/>
        </w:rPr>
        <w:t>报价</w:t>
      </w:r>
      <w:r>
        <w:rPr>
          <w:rFonts w:hint="eastAsia" w:eastAsia="仿宋"/>
          <w:b/>
          <w:bCs/>
        </w:rPr>
        <w:t>方式，报价人需严格按照要求进</w:t>
      </w:r>
      <w:r>
        <w:rPr>
          <w:rFonts w:hint="eastAsia" w:ascii="Times New Roman" w:hAnsi="Times New Roman" w:eastAsia="仿宋" w:cs="Times New Roman"/>
          <w:b/>
          <w:bCs/>
        </w:rPr>
        <w:t>行报价，待开标后发现报价人只参加其中一种方式的视其报价无效，经采购人核实发现线上和线下资料不一致时，以线下为准</w:t>
      </w:r>
      <w:r>
        <w:rPr>
          <w:rFonts w:hint="eastAsia" w:ascii="Times New Roman" w:hAnsi="Times New Roman" w:eastAsia="仿宋" w:cs="Times New Roman"/>
          <w:b/>
          <w:bCs/>
          <w:lang w:eastAsia="zh-CN"/>
        </w:rPr>
        <w:t>。</w:t>
      </w:r>
      <w:r>
        <w:rPr>
          <w:rFonts w:hint="eastAsia" w:ascii="Times New Roman" w:hAnsi="Times New Roman" w:eastAsia="仿宋" w:cs="Times New Roman"/>
          <w:b/>
          <w:bCs/>
        </w:rPr>
        <w:t>具体如下：</w:t>
      </w:r>
    </w:p>
    <w:p>
      <w:pPr>
        <w:spacing w:line="600" w:lineRule="exact"/>
        <w:ind w:firstLine="560"/>
        <w:rPr>
          <w:rFonts w:hint="eastAsia" w:ascii="Times New Roman" w:hAnsi="Times New Roman" w:eastAsia="仿宋" w:cs="Times New Roman"/>
          <w:b/>
          <w:bCs/>
          <w:sz w:val="28"/>
          <w:szCs w:val="20"/>
          <w:lang w:val="en-US" w:eastAsia="zh-CN"/>
        </w:rPr>
      </w:pPr>
      <w:r>
        <w:rPr>
          <w:rFonts w:hint="eastAsia" w:ascii="Times New Roman" w:hAnsi="Times New Roman" w:eastAsia="仿宋" w:cs="Times New Roman"/>
          <w:b/>
          <w:bCs/>
          <w:sz w:val="28"/>
          <w:szCs w:val="20"/>
          <w:lang w:val="en-US" w:eastAsia="zh-CN"/>
        </w:rPr>
        <w:t>（一）线上投标</w:t>
      </w:r>
    </w:p>
    <w:p>
      <w:pPr>
        <w:numPr>
          <w:ilvl w:val="-1"/>
          <w:numId w:val="0"/>
        </w:numPr>
        <w:spacing w:line="600" w:lineRule="exact"/>
        <w:ind w:firstLine="560" w:firstLineChars="0"/>
        <w:outlineLvl w:val="9"/>
        <w:rPr>
          <w:rFonts w:hint="eastAsia" w:ascii="Times New Roman" w:hAnsi="Times New Roman" w:eastAsia="仿宋" w:cs="Times New Roman"/>
          <w:b w:val="0"/>
          <w:bCs w:val="0"/>
          <w:sz w:val="28"/>
          <w:szCs w:val="20"/>
          <w:lang w:val="en-US" w:eastAsia="zh-CN"/>
        </w:rPr>
      </w:pPr>
      <w:r>
        <w:rPr>
          <w:rFonts w:hint="eastAsia" w:ascii="Times New Roman" w:hAnsi="Times New Roman" w:eastAsia="仿宋" w:cs="Times New Roman"/>
          <w:b w:val="0"/>
          <w:bCs w:val="0"/>
          <w:sz w:val="28"/>
          <w:szCs w:val="20"/>
          <w:lang w:val="en-US" w:eastAsia="zh-CN"/>
        </w:rPr>
        <w:t>1、平台登录：广东东实环境股份有限公司官网</w:t>
      </w:r>
      <w:r>
        <w:rPr>
          <w:rFonts w:hint="eastAsia" w:ascii="Times New Roman" w:hAnsi="Times New Roman" w:eastAsia="仿宋" w:cs="Times New Roman"/>
          <w:b w:val="0"/>
          <w:bCs w:val="0"/>
          <w:sz w:val="28"/>
          <w:szCs w:val="20"/>
        </w:rPr>
        <w:t>（http://dshuanbao.com.cn/）</w:t>
      </w:r>
      <w:r>
        <w:rPr>
          <w:rFonts w:hint="eastAsia" w:ascii="Times New Roman" w:hAnsi="Times New Roman" w:eastAsia="仿宋" w:cs="Times New Roman"/>
          <w:b w:val="0"/>
          <w:bCs w:val="0"/>
          <w:sz w:val="28"/>
          <w:szCs w:val="20"/>
          <w:lang w:val="en-US" w:eastAsia="zh-CN"/>
        </w:rPr>
        <w:t>→招标采购→招采平台→供应商注册→填写（点击下一步，完善供应商信息）→注册成功→返回招采平台主界面登录→投标。（</w:t>
      </w:r>
      <w:r>
        <w:rPr>
          <w:rFonts w:hint="eastAsia" w:ascii="Times New Roman" w:hAnsi="Times New Roman" w:eastAsia="仿宋" w:cs="Times New Roman"/>
          <w:b/>
          <w:bCs/>
          <w:sz w:val="28"/>
          <w:szCs w:val="20"/>
          <w:lang w:val="en-US" w:eastAsia="zh-CN"/>
        </w:rPr>
        <w:t>详见附件《供应商操作指引》</w:t>
      </w:r>
      <w:r>
        <w:rPr>
          <w:rFonts w:hint="eastAsia" w:ascii="Times New Roman" w:hAnsi="Times New Roman" w:eastAsia="仿宋" w:cs="Times New Roman"/>
          <w:b w:val="0"/>
          <w:bCs w:val="0"/>
          <w:sz w:val="28"/>
          <w:szCs w:val="20"/>
          <w:lang w:val="en-US" w:eastAsia="zh-CN"/>
        </w:rPr>
        <w:t>）</w:t>
      </w:r>
    </w:p>
    <w:p>
      <w:pPr>
        <w:numPr>
          <w:ilvl w:val="-1"/>
          <w:numId w:val="0"/>
        </w:numPr>
        <w:spacing w:line="600" w:lineRule="exact"/>
        <w:ind w:firstLine="560" w:firstLineChars="0"/>
        <w:outlineLvl w:val="9"/>
        <w:rPr>
          <w:rFonts w:hint="eastAsia" w:ascii="Times New Roman" w:hAnsi="Times New Roman" w:eastAsia="仿宋" w:cs="Times New Roman"/>
          <w:b w:val="0"/>
          <w:bCs w:val="0"/>
          <w:sz w:val="28"/>
          <w:szCs w:val="20"/>
        </w:rPr>
      </w:pPr>
      <w:r>
        <w:rPr>
          <w:rFonts w:hint="eastAsia" w:ascii="Times New Roman" w:hAnsi="Times New Roman" w:eastAsia="仿宋" w:cs="Times New Roman"/>
          <w:b w:val="0"/>
          <w:bCs w:val="0"/>
          <w:sz w:val="28"/>
          <w:szCs w:val="20"/>
          <w:lang w:val="en-US" w:eastAsia="zh-CN"/>
        </w:rPr>
        <w:t>2、</w:t>
      </w:r>
      <w:r>
        <w:rPr>
          <w:rFonts w:hint="eastAsia" w:ascii="Times New Roman" w:hAnsi="Times New Roman" w:eastAsia="仿宋" w:cs="Times New Roman"/>
          <w:b w:val="0"/>
          <w:bCs w:val="0"/>
          <w:sz w:val="28"/>
          <w:szCs w:val="20"/>
        </w:rPr>
        <w:t>报价人须严格按照</w:t>
      </w:r>
      <w:r>
        <w:rPr>
          <w:rFonts w:hint="eastAsia" w:ascii="Times New Roman" w:hAnsi="Times New Roman" w:eastAsia="仿宋" w:cs="Times New Roman"/>
          <w:b w:val="0"/>
          <w:bCs w:val="0"/>
          <w:sz w:val="28"/>
          <w:szCs w:val="20"/>
          <w:lang w:val="en-US" w:eastAsia="zh-CN"/>
        </w:rPr>
        <w:t>系统提示要求提供资料并进行报价。</w:t>
      </w:r>
    </w:p>
    <w:p>
      <w:pPr>
        <w:ind w:firstLine="560"/>
        <w:rPr>
          <w:rFonts w:hint="eastAsia" w:eastAsia="仿宋"/>
          <w:b/>
          <w:bCs/>
        </w:rPr>
      </w:pPr>
      <w:r>
        <w:rPr>
          <w:rFonts w:hint="eastAsia" w:ascii="Times New Roman" w:hAnsi="Times New Roman" w:eastAsia="仿宋" w:cs="Times New Roman"/>
          <w:b/>
          <w:bCs/>
          <w:sz w:val="28"/>
          <w:szCs w:val="20"/>
          <w:lang w:val="en-US" w:eastAsia="zh-CN"/>
        </w:rPr>
        <w:t>（二）纸质报价文件编制、装订要求：</w:t>
      </w:r>
    </w:p>
    <w:p>
      <w:pPr>
        <w:ind w:firstLine="560"/>
        <w:rPr>
          <w:rFonts w:eastAsia="仿宋"/>
        </w:rPr>
      </w:pPr>
      <w:r>
        <w:rPr>
          <w:rFonts w:eastAsia="仿宋"/>
        </w:rPr>
        <w:t>1、</w:t>
      </w:r>
      <w:r>
        <w:rPr>
          <w:rFonts w:hint="eastAsia" w:eastAsia="仿宋"/>
          <w:b/>
          <w:bCs/>
        </w:rPr>
        <w:t>正本一份、副本一份</w:t>
      </w:r>
      <w:r>
        <w:rPr>
          <w:rFonts w:hint="eastAsia" w:eastAsia="仿宋"/>
        </w:rPr>
        <w:t>（若正副本不一致，以正本为准）。</w:t>
      </w:r>
    </w:p>
    <w:p>
      <w:pPr>
        <w:ind w:firstLine="560"/>
        <w:rPr>
          <w:rFonts w:eastAsia="仿宋"/>
        </w:rPr>
      </w:pPr>
      <w:r>
        <w:rPr>
          <w:rFonts w:eastAsia="仿宋"/>
        </w:rPr>
        <w:t>2、报价人须严格按照采购人提供的表单格式及要求报价，装有报价文件的文件袋须贴有密封条，并于密封条骑缝处加盖企业公章。</w:t>
      </w:r>
    </w:p>
    <w:p>
      <w:pPr>
        <w:ind w:firstLine="560"/>
        <w:rPr>
          <w:rFonts w:eastAsia="仿宋"/>
        </w:rPr>
      </w:pPr>
      <w:r>
        <w:rPr>
          <w:rFonts w:eastAsia="仿宋"/>
        </w:rPr>
        <w:t>3、报价文件须按询价文件要求及模板格式加盖公章、使用订书机装订或胶装成册（可以分册），于文件骑缝处加盖报价单位企业公章并密封完好（不得以快递文件袋作为密封）。</w:t>
      </w:r>
    </w:p>
    <w:p>
      <w:pPr>
        <w:ind w:firstLine="560"/>
        <w:rPr>
          <w:rFonts w:eastAsia="仿宋"/>
        </w:rPr>
      </w:pPr>
      <w:r>
        <w:rPr>
          <w:rFonts w:eastAsia="仿宋"/>
        </w:rPr>
        <w:t>4、报价人所递交的报价文件必须为盖章原件，公章、私章或签字不得为彩色/黑白的打印件/复印件。</w:t>
      </w:r>
    </w:p>
    <w:p>
      <w:pPr>
        <w:ind w:firstLine="560"/>
        <w:rPr>
          <w:rFonts w:eastAsia="仿宋"/>
        </w:rPr>
      </w:pPr>
      <w:r>
        <w:rPr>
          <w:rFonts w:eastAsia="仿宋"/>
        </w:rPr>
        <w:t>5、不符合本项要求的报价文件为无效报价。</w:t>
      </w:r>
    </w:p>
    <w:p>
      <w:pPr>
        <w:pStyle w:val="2"/>
        <w:spacing w:after="0"/>
        <w:rPr>
          <w:rFonts w:hint="eastAsia" w:eastAsia="仿宋"/>
          <w:lang w:val="en-US" w:eastAsia="zh-CN"/>
        </w:rPr>
      </w:pPr>
      <w:r>
        <w:rPr>
          <w:rFonts w:hint="eastAsia" w:eastAsia="仿宋"/>
          <w:lang w:val="en-US" w:eastAsia="zh-CN"/>
        </w:rPr>
        <w:t>6、为响应新型冠状病毒肺炎防疫工作，本项目报价人仅可邮寄递交报价文件。</w:t>
      </w:r>
    </w:p>
    <w:p>
      <w:pPr>
        <w:pStyle w:val="2"/>
        <w:spacing w:after="0"/>
        <w:rPr>
          <w:rFonts w:hint="eastAsia" w:eastAsia="仿宋"/>
          <w:lang w:val="en-US" w:eastAsia="zh-CN"/>
        </w:rPr>
      </w:pPr>
      <w:r>
        <w:rPr>
          <w:rFonts w:hint="eastAsia" w:eastAsia="仿宋"/>
          <w:lang w:val="en-US" w:eastAsia="zh-CN"/>
        </w:rPr>
        <w:t>报价人必须确保报价文件密封完好，在开标截止时间前送达采购人处，须使用顺丰速运提前寄送（运费自理，采购人拒收到付件），因邮寄造成报价文件破损无效或文件丢失的责任由报价人自负，因快递派件人员无工作证等原因（如顺丰即日达）造成快递派件问题的责任由报价人自负，开标时间后送达的报价文件无效。</w:t>
      </w:r>
    </w:p>
    <w:p>
      <w:pPr>
        <w:pStyle w:val="2"/>
        <w:spacing w:after="0"/>
        <w:rPr>
          <w:rFonts w:hint="eastAsia" w:eastAsia="仿宋"/>
          <w:lang w:val="en-US" w:eastAsia="zh-CN"/>
        </w:rPr>
      </w:pPr>
      <w:r>
        <w:rPr>
          <w:rFonts w:hint="eastAsia" w:eastAsia="仿宋"/>
          <w:lang w:val="en-US" w:eastAsia="zh-CN"/>
        </w:rPr>
        <w:t>收件地址：东莞市麻涌镇大步村海心沙岛广东东实环境股份有限公司管理中心6楼招标成本部</w:t>
      </w:r>
    </w:p>
    <w:p>
      <w:pPr>
        <w:pStyle w:val="2"/>
        <w:spacing w:after="0"/>
        <w:rPr>
          <w:rFonts w:hint="eastAsia" w:eastAsia="仿宋"/>
          <w:lang w:val="en-US" w:eastAsia="zh-CN"/>
        </w:rPr>
      </w:pPr>
      <w:r>
        <w:rPr>
          <w:rFonts w:hint="eastAsia" w:eastAsia="仿宋"/>
          <w:lang w:val="en-US" w:eastAsia="zh-CN"/>
        </w:rPr>
        <w:t>联 系 人：邓小姐</w:t>
      </w:r>
    </w:p>
    <w:p>
      <w:pPr>
        <w:pStyle w:val="2"/>
        <w:spacing w:after="0"/>
        <w:rPr>
          <w:rFonts w:hint="eastAsia" w:eastAsia="仿宋"/>
          <w:lang w:val="en-US" w:eastAsia="zh-CN"/>
        </w:rPr>
      </w:pPr>
      <w:r>
        <w:rPr>
          <w:rFonts w:hint="eastAsia" w:eastAsia="仿宋"/>
          <w:lang w:val="en-US" w:eastAsia="zh-CN"/>
        </w:rPr>
        <w:t>联系电话：</w:t>
      </w:r>
      <w:r>
        <w:rPr>
          <w:rFonts w:eastAsia="仿宋"/>
        </w:rPr>
        <w:t>13638423967</w:t>
      </w:r>
    </w:p>
    <w:p>
      <w:pPr>
        <w:pStyle w:val="4"/>
        <w:rPr>
          <w:rFonts w:ascii="Times New Roman" w:hAnsi="Times New Roman" w:cs="Times New Roman"/>
        </w:rPr>
      </w:pPr>
      <w:r>
        <w:rPr>
          <w:rFonts w:ascii="Times New Roman" w:hAnsi="Times New Roman" w:cs="Times New Roman"/>
        </w:rPr>
        <w:t>十一、保证金</w:t>
      </w:r>
    </w:p>
    <w:p>
      <w:pPr>
        <w:ind w:firstLine="560"/>
        <w:rPr>
          <w:rFonts w:eastAsia="仿宋"/>
        </w:rPr>
      </w:pPr>
      <w:r>
        <w:rPr>
          <w:rFonts w:eastAsia="仿宋"/>
        </w:rPr>
        <w:t>（一）</w:t>
      </w:r>
      <w:r>
        <w:rPr>
          <w:rFonts w:eastAsia="仿宋"/>
          <w:b/>
          <w:bCs/>
        </w:rPr>
        <w:t>开标结束后，成交人</w:t>
      </w:r>
      <w:r>
        <w:rPr>
          <w:rFonts w:eastAsia="仿宋"/>
        </w:rPr>
        <w:t>需缴纳中标金额的2%作为报价保证金到采购人银行账户，报价保证金不退还，在双方签订合同后转为履约保证金，作为成交人在履约过程中违约金或罚款的扣罚来源之一。履约保证金申请返还时间为采购人验收合格之日，成交人没有任何违约的情况下由成交人提交退款申请，收到成交人申请后30个日历日内，采购人一次性无息退回。</w:t>
      </w:r>
    </w:p>
    <w:p>
      <w:pPr>
        <w:ind w:firstLine="560"/>
        <w:rPr>
          <w:rFonts w:eastAsia="仿宋"/>
        </w:rPr>
      </w:pPr>
      <w:r>
        <w:rPr>
          <w:rFonts w:eastAsia="仿宋"/>
        </w:rPr>
        <w:t>（二）报价保证金收款账户信息：</w:t>
      </w:r>
    </w:p>
    <w:p>
      <w:pPr>
        <w:ind w:firstLine="560"/>
        <w:rPr>
          <w:rFonts w:eastAsia="仿宋_GB2312"/>
          <w:szCs w:val="28"/>
        </w:rPr>
      </w:pPr>
      <w:r>
        <w:rPr>
          <w:rFonts w:eastAsia="仿宋"/>
        </w:rPr>
        <w:t>账户名称：</w:t>
      </w:r>
      <w:r>
        <w:rPr>
          <w:rFonts w:eastAsia="仿宋_GB2312"/>
          <w:szCs w:val="28"/>
        </w:rPr>
        <w:t>东莞市新东欣环保投资有限公司</w:t>
      </w:r>
    </w:p>
    <w:p>
      <w:pPr>
        <w:ind w:firstLine="560"/>
        <w:rPr>
          <w:rFonts w:eastAsia="仿宋_GB2312"/>
          <w:szCs w:val="28"/>
        </w:rPr>
      </w:pPr>
      <w:r>
        <w:rPr>
          <w:rFonts w:eastAsia="仿宋"/>
        </w:rPr>
        <w:t>开户银行：</w:t>
      </w:r>
      <w:r>
        <w:rPr>
          <w:rFonts w:eastAsia="仿宋_GB2312"/>
          <w:szCs w:val="28"/>
        </w:rPr>
        <w:t>中信银行股份有限公司东莞麻涌支行</w:t>
      </w:r>
    </w:p>
    <w:p>
      <w:pPr>
        <w:ind w:firstLine="560"/>
        <w:rPr>
          <w:rFonts w:eastAsia="仿宋_GB2312"/>
          <w:szCs w:val="28"/>
        </w:rPr>
      </w:pPr>
      <w:r>
        <w:rPr>
          <w:rFonts w:eastAsia="仿宋"/>
        </w:rPr>
        <w:t>银行账号：</w:t>
      </w:r>
      <w:r>
        <w:rPr>
          <w:rFonts w:eastAsia="仿宋_GB2312"/>
          <w:szCs w:val="28"/>
        </w:rPr>
        <w:t>8114801014200219007</w:t>
      </w:r>
    </w:p>
    <w:p>
      <w:pPr>
        <w:pStyle w:val="4"/>
        <w:rPr>
          <w:rFonts w:ascii="Times New Roman" w:hAnsi="Times New Roman" w:cs="Times New Roman"/>
        </w:rPr>
      </w:pPr>
      <w:r>
        <w:rPr>
          <w:rFonts w:ascii="Times New Roman" w:hAnsi="Times New Roman" w:cs="Times New Roman"/>
        </w:rPr>
        <w:t>十二、开标时间及地址</w:t>
      </w:r>
    </w:p>
    <w:p>
      <w:pPr>
        <w:ind w:firstLine="560"/>
        <w:rPr>
          <w:rFonts w:eastAsia="仿宋"/>
        </w:rPr>
      </w:pPr>
      <w:r>
        <w:rPr>
          <w:rFonts w:eastAsia="仿宋"/>
        </w:rPr>
        <w:t>开标时间：2022年</w:t>
      </w:r>
      <w:r>
        <w:rPr>
          <w:rFonts w:hint="eastAsia" w:eastAsia="仿宋"/>
          <w:lang w:val="en-US" w:eastAsia="zh-CN"/>
        </w:rPr>
        <w:t>12</w:t>
      </w:r>
      <w:r>
        <w:rPr>
          <w:rFonts w:eastAsia="仿宋"/>
        </w:rPr>
        <w:t>月</w:t>
      </w:r>
      <w:r>
        <w:rPr>
          <w:rFonts w:hint="eastAsia" w:eastAsia="仿宋"/>
          <w:lang w:val="en-US" w:eastAsia="zh-CN"/>
        </w:rPr>
        <w:t>22</w:t>
      </w:r>
      <w:r>
        <w:rPr>
          <w:rFonts w:eastAsia="仿宋"/>
        </w:rPr>
        <w:t>日，上午1</w:t>
      </w:r>
      <w:r>
        <w:rPr>
          <w:rFonts w:hint="eastAsia" w:eastAsia="仿宋"/>
          <w:lang w:val="en-US" w:eastAsia="zh-CN"/>
        </w:rPr>
        <w:t>0</w:t>
      </w:r>
      <w:r>
        <w:rPr>
          <w:rFonts w:eastAsia="仿宋"/>
        </w:rPr>
        <w:t>：</w:t>
      </w:r>
      <w:r>
        <w:rPr>
          <w:rFonts w:hint="eastAsia" w:eastAsia="仿宋"/>
          <w:lang w:val="en-US" w:eastAsia="zh-CN"/>
        </w:rPr>
        <w:t>30</w:t>
      </w:r>
      <w:r>
        <w:rPr>
          <w:rFonts w:eastAsia="仿宋"/>
        </w:rPr>
        <w:t>（星期</w:t>
      </w:r>
      <w:r>
        <w:rPr>
          <w:rFonts w:hint="eastAsia" w:eastAsia="仿宋"/>
          <w:lang w:val="en-US" w:eastAsia="zh-CN"/>
        </w:rPr>
        <w:t>四</w:t>
      </w:r>
      <w:r>
        <w:rPr>
          <w:rFonts w:eastAsia="仿宋"/>
        </w:rPr>
        <w:t>）。</w:t>
      </w:r>
    </w:p>
    <w:p>
      <w:pPr>
        <w:ind w:firstLine="560"/>
        <w:rPr>
          <w:rFonts w:eastAsia="仿宋"/>
        </w:rPr>
      </w:pPr>
      <w:r>
        <w:rPr>
          <w:rFonts w:hint="eastAsia" w:eastAsia="仿宋"/>
        </w:rPr>
        <w:t>线下开标地址：广东东实环境股份有限公司管理中心6楼6C开标室。</w:t>
      </w:r>
    </w:p>
    <w:p>
      <w:pPr>
        <w:pStyle w:val="4"/>
        <w:rPr>
          <w:rFonts w:ascii="Calibri" w:hAnsi="Calibri" w:cs="宋体"/>
          <w:b/>
          <w:bCs w:val="0"/>
          <w:szCs w:val="22"/>
        </w:rPr>
      </w:pPr>
      <w:r>
        <w:rPr>
          <w:rFonts w:ascii="Calibri" w:hAnsi="Calibri" w:cs="宋体"/>
          <w:szCs w:val="22"/>
        </w:rPr>
        <w:t>十三、注意事项</w:t>
      </w:r>
    </w:p>
    <w:p>
      <w:pPr>
        <w:ind w:firstLine="560"/>
        <w:rPr>
          <w:rFonts w:eastAsia="仿宋"/>
        </w:rPr>
      </w:pPr>
      <w:r>
        <w:rPr>
          <w:rFonts w:eastAsia="仿宋"/>
        </w:rPr>
        <w:t>1、若报价人未按规定时间</w:t>
      </w:r>
      <w:r>
        <w:rPr>
          <w:rFonts w:hint="eastAsia" w:eastAsia="仿宋"/>
        </w:rPr>
        <w:t>进行线上报价并</w:t>
      </w:r>
      <w:r>
        <w:rPr>
          <w:rFonts w:hint="eastAsia" w:eastAsia="仿宋"/>
          <w:lang w:val="en-US" w:eastAsia="zh-CN"/>
        </w:rPr>
        <w:t>未</w:t>
      </w:r>
      <w:r>
        <w:rPr>
          <w:rFonts w:eastAsia="仿宋"/>
        </w:rPr>
        <w:t>将</w:t>
      </w:r>
      <w:r>
        <w:rPr>
          <w:rFonts w:hint="eastAsia" w:eastAsia="仿宋"/>
          <w:lang w:val="en-US" w:eastAsia="zh-CN"/>
        </w:rPr>
        <w:t>纸质</w:t>
      </w:r>
      <w:r>
        <w:rPr>
          <w:rFonts w:eastAsia="仿宋"/>
        </w:rPr>
        <w:t>文件送达现场，视为放弃报价资格。</w:t>
      </w:r>
    </w:p>
    <w:p>
      <w:pPr>
        <w:ind w:firstLine="560"/>
        <w:rPr>
          <w:rFonts w:eastAsia="仿宋"/>
        </w:rPr>
      </w:pPr>
      <w:r>
        <w:rPr>
          <w:rFonts w:eastAsia="仿宋"/>
        </w:rPr>
        <w:t>2、成交人如未按要求交纳报价保证金，则视为放弃报价/成交资格。</w:t>
      </w:r>
    </w:p>
    <w:p>
      <w:pPr>
        <w:ind w:firstLine="560"/>
        <w:rPr>
          <w:rFonts w:eastAsia="仿宋"/>
        </w:rPr>
      </w:pPr>
      <w:r>
        <w:rPr>
          <w:rFonts w:eastAsia="仿宋"/>
        </w:rPr>
        <w:t>3、采购人向报价人提供的有关资料和数据，是采购人现有的能使报价人利用的资料，采购人对报价人由此而做出的推论、理解和结论概不负责。</w:t>
      </w:r>
    </w:p>
    <w:p>
      <w:pPr>
        <w:ind w:firstLine="560"/>
        <w:rPr>
          <w:rFonts w:eastAsia="仿宋"/>
        </w:rPr>
      </w:pPr>
      <w:r>
        <w:rPr>
          <w:rFonts w:eastAsia="仿宋"/>
        </w:rPr>
        <w:t>4、本项目执行过程中将遵循国家、省、市有关法律、法规、标准、技术规范和规范性文件的最新规定。</w:t>
      </w:r>
    </w:p>
    <w:p>
      <w:pPr>
        <w:ind w:firstLine="560"/>
        <w:rPr>
          <w:rFonts w:eastAsia="仿宋"/>
        </w:rPr>
      </w:pPr>
      <w:r>
        <w:rPr>
          <w:rFonts w:eastAsia="仿宋"/>
        </w:rPr>
        <w:t>5、本项目仅可提交一个报价方案，提交两个或以上报价方案的报价人视为无效报价。</w:t>
      </w:r>
    </w:p>
    <w:p>
      <w:pPr>
        <w:ind w:firstLine="560"/>
        <w:rPr>
          <w:rFonts w:eastAsia="仿宋"/>
        </w:rPr>
      </w:pPr>
      <w:r>
        <w:rPr>
          <w:rFonts w:eastAsia="仿宋"/>
        </w:rPr>
        <w:t>6、本项目不接受报价人其他附加条件。</w:t>
      </w:r>
    </w:p>
    <w:p>
      <w:pPr>
        <w:ind w:firstLine="560"/>
        <w:rPr>
          <w:rFonts w:eastAsia="仿宋"/>
        </w:rPr>
      </w:pPr>
      <w:r>
        <w:rPr>
          <w:rFonts w:eastAsia="仿宋"/>
        </w:rPr>
        <w:t>7、有下列情形之一的，保证金将被没收，并纳入采购人供应商黑名单：</w:t>
      </w:r>
    </w:p>
    <w:p>
      <w:pPr>
        <w:ind w:firstLine="560"/>
        <w:rPr>
          <w:rFonts w:eastAsia="仿宋"/>
        </w:rPr>
      </w:pPr>
      <w:r>
        <w:rPr>
          <w:rFonts w:eastAsia="仿宋"/>
        </w:rPr>
        <w:t>1）中标后无正当理由放弃中标或不与采购人签订合同。</w:t>
      </w:r>
    </w:p>
    <w:p>
      <w:pPr>
        <w:ind w:firstLine="560"/>
        <w:rPr>
          <w:rFonts w:eastAsia="仿宋"/>
        </w:rPr>
      </w:pPr>
      <w:r>
        <w:rPr>
          <w:rFonts w:eastAsia="仿宋"/>
        </w:rPr>
        <w:t>2）成交人将本项目转让给他人，或者在报价文件中未说明，且未经采购人同意，将中标项目分包给他人。</w:t>
      </w:r>
    </w:p>
    <w:p>
      <w:pPr>
        <w:ind w:firstLine="560"/>
        <w:rPr>
          <w:rFonts w:eastAsia="仿宋"/>
        </w:rPr>
      </w:pPr>
      <w:r>
        <w:rPr>
          <w:rFonts w:eastAsia="仿宋"/>
        </w:rPr>
        <w:t>3）报价人提供虚假报价文件或虚假补充文件。</w:t>
      </w:r>
    </w:p>
    <w:p>
      <w:pPr>
        <w:ind w:firstLine="560"/>
        <w:rPr>
          <w:rFonts w:eastAsia="仿宋"/>
        </w:rPr>
      </w:pPr>
      <w:r>
        <w:rPr>
          <w:rFonts w:eastAsia="仿宋"/>
        </w:rPr>
        <w:t>8、有下列情形之一的，视为报价人串通询价，其响应无效：</w:t>
      </w:r>
    </w:p>
    <w:p>
      <w:pPr>
        <w:ind w:firstLine="560"/>
        <w:rPr>
          <w:rFonts w:eastAsia="仿宋"/>
        </w:rPr>
      </w:pPr>
      <w:r>
        <w:rPr>
          <w:rFonts w:eastAsia="仿宋"/>
        </w:rPr>
        <w:t>（1）不同报价人的响应文件由同一单位或者个人编制；</w:t>
      </w:r>
    </w:p>
    <w:p>
      <w:pPr>
        <w:ind w:firstLine="560"/>
        <w:rPr>
          <w:rFonts w:eastAsia="仿宋"/>
        </w:rPr>
      </w:pPr>
      <w:r>
        <w:rPr>
          <w:rFonts w:eastAsia="仿宋"/>
        </w:rPr>
        <w:t>（2）不同报价人委托同一单位或者个人办理响应事宜；</w:t>
      </w:r>
    </w:p>
    <w:p>
      <w:pPr>
        <w:ind w:firstLine="560"/>
        <w:rPr>
          <w:rFonts w:eastAsia="仿宋"/>
        </w:rPr>
      </w:pPr>
      <w:r>
        <w:rPr>
          <w:rFonts w:eastAsia="仿宋"/>
        </w:rPr>
        <w:t>（3）不同报价人的响应文件载明的项目管理成员或者联系人员为同一人；</w:t>
      </w:r>
    </w:p>
    <w:p>
      <w:pPr>
        <w:ind w:firstLine="560"/>
        <w:rPr>
          <w:rFonts w:eastAsia="仿宋"/>
        </w:rPr>
      </w:pPr>
      <w:r>
        <w:rPr>
          <w:rFonts w:eastAsia="仿宋"/>
        </w:rPr>
        <w:t>（4）不同报价人的响应文件异常一致或者响应报价呈规律性差异；</w:t>
      </w:r>
    </w:p>
    <w:p>
      <w:pPr>
        <w:ind w:firstLine="560"/>
        <w:rPr>
          <w:rFonts w:eastAsia="仿宋"/>
        </w:rPr>
      </w:pPr>
      <w:r>
        <w:rPr>
          <w:rFonts w:eastAsia="仿宋"/>
        </w:rPr>
        <w:t>（5）不同报价人的响应文件相互混装；</w:t>
      </w:r>
    </w:p>
    <w:p>
      <w:pPr>
        <w:ind w:firstLine="560"/>
        <w:rPr>
          <w:rFonts w:eastAsia="仿宋"/>
        </w:rPr>
      </w:pPr>
      <w:r>
        <w:rPr>
          <w:rFonts w:eastAsia="仿宋"/>
        </w:rPr>
        <w:t>（6）不同报价人的响应保证金从同一单位或者个人的账户转出。</w:t>
      </w:r>
    </w:p>
    <w:p>
      <w:pPr>
        <w:ind w:firstLine="560"/>
        <w:rPr>
          <w:rFonts w:eastAsia="仿宋"/>
        </w:rPr>
      </w:pPr>
      <w:r>
        <w:rPr>
          <w:rFonts w:eastAsia="仿宋"/>
        </w:rPr>
        <w:t>9、已列入采购人</w:t>
      </w:r>
      <w:r>
        <w:rPr>
          <w:rFonts w:hint="eastAsia" w:eastAsia="仿宋"/>
        </w:rPr>
        <w:t>及上级单位部门</w:t>
      </w:r>
      <w:r>
        <w:rPr>
          <w:rFonts w:eastAsia="仿宋"/>
        </w:rPr>
        <w:t>黑名单的报价人视为无效报价。</w:t>
      </w:r>
    </w:p>
    <w:p>
      <w:pPr>
        <w:ind w:firstLine="560"/>
      </w:pPr>
    </w:p>
    <w:p>
      <w:pPr>
        <w:pStyle w:val="2"/>
        <w:ind w:firstLine="0" w:firstLineChars="0"/>
        <w:jc w:val="right"/>
        <w:rPr>
          <w:rFonts w:eastAsia="仿宋"/>
        </w:rPr>
      </w:pPr>
      <w:r>
        <w:rPr>
          <w:rFonts w:eastAsia="仿宋"/>
        </w:rPr>
        <w:t xml:space="preserve">东莞市新东欣环保投资有限公司                        </w:t>
      </w:r>
    </w:p>
    <w:p>
      <w:pPr>
        <w:pStyle w:val="2"/>
        <w:ind w:firstLine="0" w:firstLineChars="0"/>
        <w:jc w:val="right"/>
        <w:rPr>
          <w:rFonts w:eastAsia="仿宋"/>
        </w:rPr>
      </w:pPr>
      <w:r>
        <w:rPr>
          <w:rFonts w:eastAsia="仿宋"/>
        </w:rPr>
        <w:t>2022年</w:t>
      </w:r>
      <w:r>
        <w:rPr>
          <w:rFonts w:hint="eastAsia" w:eastAsia="仿宋"/>
          <w:lang w:val="en-US" w:eastAsia="zh-CN"/>
        </w:rPr>
        <w:t>12</w:t>
      </w:r>
      <w:r>
        <w:rPr>
          <w:rFonts w:eastAsia="仿宋"/>
        </w:rPr>
        <w:t>月</w:t>
      </w:r>
      <w:r>
        <w:rPr>
          <w:rFonts w:hint="eastAsia" w:eastAsia="仿宋"/>
          <w:lang w:val="en-US" w:eastAsia="zh-CN"/>
        </w:rPr>
        <w:t>14</w:t>
      </w:r>
      <w:bookmarkStart w:id="12" w:name="_GoBack"/>
      <w:bookmarkEnd w:id="12"/>
      <w:r>
        <w:rPr>
          <w:rFonts w:eastAsia="仿宋"/>
        </w:rPr>
        <w:t>日</w:t>
      </w:r>
    </w:p>
    <w:p>
      <w:pPr>
        <w:rPr>
          <w:rFonts w:eastAsia="仿宋"/>
        </w:rPr>
      </w:pPr>
      <w:r>
        <w:rPr>
          <w:rFonts w:eastAsia="仿宋"/>
        </w:rPr>
        <w:br w:type="page"/>
      </w:r>
    </w:p>
    <w:p>
      <w:pPr>
        <w:pStyle w:val="31"/>
        <w:numPr>
          <w:ilvl w:val="0"/>
          <w:numId w:val="1"/>
        </w:numPr>
        <w:ind w:firstLineChars="0"/>
        <w:jc w:val="left"/>
        <w:outlineLvl w:val="1"/>
        <w:rPr>
          <w:rFonts w:eastAsia="仿宋"/>
          <w:b/>
          <w:bCs/>
          <w:sz w:val="30"/>
          <w:szCs w:val="30"/>
        </w:rPr>
      </w:pPr>
      <w:r>
        <w:rPr>
          <w:rFonts w:eastAsia="仿宋"/>
          <w:b/>
          <w:bCs/>
          <w:sz w:val="30"/>
          <w:szCs w:val="30"/>
        </w:rPr>
        <w:t>密封文件袋封面</w:t>
      </w:r>
    </w:p>
    <w:p>
      <w:pPr>
        <w:ind w:firstLine="600"/>
        <w:rPr>
          <w:rFonts w:eastAsia="仿宋"/>
          <w:sz w:val="30"/>
          <w:szCs w:val="30"/>
        </w:rPr>
      </w:pPr>
    </w:p>
    <w:p>
      <w:pPr>
        <w:ind w:firstLine="600"/>
        <w:rPr>
          <w:rFonts w:eastAsia="仿宋"/>
          <w:sz w:val="30"/>
          <w:szCs w:val="30"/>
        </w:rPr>
      </w:pPr>
    </w:p>
    <w:p>
      <w:pPr>
        <w:ind w:firstLine="1044"/>
        <w:rPr>
          <w:rFonts w:eastAsia="仿宋"/>
          <w:b/>
          <w:bCs/>
          <w:sz w:val="52"/>
          <w:szCs w:val="52"/>
        </w:rPr>
      </w:pPr>
    </w:p>
    <w:p>
      <w:pPr>
        <w:ind w:firstLine="1044"/>
        <w:rPr>
          <w:rFonts w:eastAsia="仿宋"/>
          <w:b/>
          <w:bCs/>
          <w:sz w:val="52"/>
          <w:szCs w:val="52"/>
        </w:rPr>
      </w:pPr>
    </w:p>
    <w:p>
      <w:pPr>
        <w:ind w:firstLine="1044"/>
        <w:rPr>
          <w:rFonts w:eastAsia="仿宋"/>
          <w:b/>
          <w:bCs/>
          <w:sz w:val="52"/>
          <w:szCs w:val="52"/>
        </w:rPr>
      </w:pPr>
    </w:p>
    <w:p>
      <w:pPr>
        <w:ind w:firstLine="0" w:firstLineChars="0"/>
        <w:rPr>
          <w:rFonts w:eastAsia="仿宋"/>
          <w:b/>
          <w:bCs/>
          <w:sz w:val="52"/>
          <w:szCs w:val="52"/>
        </w:rPr>
      </w:pPr>
    </w:p>
    <w:p>
      <w:pPr>
        <w:pStyle w:val="3"/>
        <w:rPr>
          <w:rFonts w:ascii="Times New Roman" w:hAnsi="Times New Roman" w:cs="Times New Roman"/>
        </w:rPr>
      </w:pPr>
      <w:r>
        <w:rPr>
          <w:rFonts w:hint="eastAsia" w:ascii="Times New Roman" w:hAnsi="Times New Roman" w:cs="Times New Roman"/>
          <w:lang w:eastAsia="zh-CN"/>
        </w:rPr>
        <w:t>新东欣公司2022年焚烧车间检修物资采购项目</w:t>
      </w:r>
      <w:r>
        <w:rPr>
          <w:rFonts w:hint="eastAsia" w:ascii="Times New Roman" w:hAnsi="Times New Roman" w:cs="Times New Roman"/>
          <w:u w:val="single"/>
          <w:lang w:val="en-US" w:eastAsia="zh-CN"/>
        </w:rPr>
        <w:t xml:space="preserve">  </w:t>
      </w:r>
      <w:r>
        <w:rPr>
          <w:rFonts w:hint="eastAsia" w:ascii="Times New Roman" w:hAnsi="Times New Roman" w:cs="Times New Roman"/>
          <w:lang w:val="en-US" w:eastAsia="zh-CN"/>
        </w:rPr>
        <w:t>包</w:t>
      </w:r>
      <w:r>
        <w:rPr>
          <w:rFonts w:ascii="Times New Roman" w:hAnsi="Times New Roman" w:cs="Times New Roman"/>
        </w:rPr>
        <w:t>报价文件</w:t>
      </w:r>
    </w:p>
    <w:p>
      <w:pPr>
        <w:pStyle w:val="3"/>
        <w:rPr>
          <w:rFonts w:ascii="Times New Roman" w:hAnsi="Times New Roman" w:cs="Times New Roman"/>
          <w:sz w:val="30"/>
          <w:szCs w:val="30"/>
        </w:rPr>
      </w:pPr>
    </w:p>
    <w:p>
      <w:pPr>
        <w:pStyle w:val="3"/>
        <w:rPr>
          <w:rFonts w:ascii="Times New Roman" w:hAnsi="Times New Roman" w:cs="Times New Roman"/>
          <w:sz w:val="30"/>
          <w:szCs w:val="30"/>
        </w:rPr>
      </w:pPr>
    </w:p>
    <w:p>
      <w:pPr>
        <w:ind w:firstLine="600"/>
        <w:rPr>
          <w:rFonts w:eastAsia="仿宋"/>
          <w:sz w:val="30"/>
          <w:szCs w:val="30"/>
        </w:rPr>
      </w:pPr>
    </w:p>
    <w:p>
      <w:pPr>
        <w:ind w:firstLine="600"/>
        <w:rPr>
          <w:rFonts w:eastAsia="仿宋"/>
          <w:sz w:val="30"/>
          <w:szCs w:val="30"/>
        </w:rPr>
      </w:pPr>
    </w:p>
    <w:p>
      <w:pPr>
        <w:ind w:firstLine="0" w:firstLineChars="0"/>
        <w:rPr>
          <w:rFonts w:eastAsia="仿宋"/>
          <w:sz w:val="30"/>
          <w:szCs w:val="30"/>
        </w:rPr>
      </w:pPr>
    </w:p>
    <w:p>
      <w:pPr>
        <w:ind w:firstLine="600"/>
        <w:rPr>
          <w:rFonts w:eastAsia="仿宋"/>
          <w:sz w:val="30"/>
          <w:szCs w:val="30"/>
        </w:rPr>
      </w:pPr>
    </w:p>
    <w:p>
      <w:pPr>
        <w:ind w:firstLine="600"/>
        <w:rPr>
          <w:rFonts w:eastAsia="仿宋"/>
          <w:sz w:val="30"/>
          <w:szCs w:val="30"/>
        </w:rPr>
      </w:pPr>
    </w:p>
    <w:p>
      <w:pPr>
        <w:ind w:firstLine="531" w:firstLineChars="177"/>
        <w:rPr>
          <w:rFonts w:eastAsia="仿宋"/>
          <w:sz w:val="30"/>
          <w:szCs w:val="30"/>
        </w:rPr>
      </w:pPr>
      <w:r>
        <w:rPr>
          <w:rFonts w:eastAsia="仿宋"/>
          <w:sz w:val="30"/>
          <w:szCs w:val="30"/>
        </w:rPr>
        <w:t>报价人名称（加盖公章）：</w:t>
      </w:r>
      <w:r>
        <w:rPr>
          <w:rFonts w:eastAsia="仿宋"/>
          <w:sz w:val="30"/>
          <w:szCs w:val="30"/>
          <w:u w:val="single"/>
        </w:rPr>
        <w:t xml:space="preserve">                          </w:t>
      </w:r>
    </w:p>
    <w:p>
      <w:pPr>
        <w:ind w:firstLine="531" w:firstLineChars="177"/>
        <w:rPr>
          <w:rFonts w:eastAsia="仿宋"/>
          <w:sz w:val="30"/>
          <w:szCs w:val="30"/>
        </w:rPr>
      </w:pPr>
      <w:r>
        <w:rPr>
          <w:rFonts w:eastAsia="仿宋"/>
          <w:sz w:val="30"/>
          <w:szCs w:val="30"/>
        </w:rPr>
        <w:t>联 系 人：</w:t>
      </w:r>
      <w:r>
        <w:rPr>
          <w:rFonts w:eastAsia="仿宋"/>
          <w:sz w:val="30"/>
          <w:szCs w:val="30"/>
          <w:u w:val="single"/>
        </w:rPr>
        <w:t xml:space="preserve">                                        </w:t>
      </w:r>
    </w:p>
    <w:p>
      <w:pPr>
        <w:ind w:firstLine="531" w:firstLineChars="177"/>
        <w:rPr>
          <w:rFonts w:eastAsia="仿宋"/>
          <w:sz w:val="30"/>
          <w:szCs w:val="30"/>
        </w:rPr>
      </w:pPr>
      <w:r>
        <w:rPr>
          <w:rFonts w:eastAsia="仿宋"/>
          <w:sz w:val="30"/>
          <w:szCs w:val="30"/>
        </w:rPr>
        <w:t>联系电话：</w:t>
      </w:r>
      <w:r>
        <w:rPr>
          <w:rFonts w:eastAsia="仿宋"/>
          <w:sz w:val="30"/>
          <w:szCs w:val="30"/>
          <w:u w:val="single"/>
        </w:rPr>
        <w:t xml:space="preserve">                                        </w:t>
      </w:r>
    </w:p>
    <w:p>
      <w:pPr>
        <w:ind w:firstLine="531" w:firstLineChars="177"/>
        <w:rPr>
          <w:rFonts w:eastAsia="仿宋"/>
          <w:sz w:val="30"/>
          <w:szCs w:val="30"/>
          <w:u w:val="single"/>
        </w:rPr>
      </w:pPr>
      <w:r>
        <w:rPr>
          <w:rFonts w:eastAsia="仿宋"/>
          <w:sz w:val="30"/>
          <w:szCs w:val="30"/>
        </w:rPr>
        <w:t>日    期：</w:t>
      </w:r>
      <w:r>
        <w:rPr>
          <w:rFonts w:eastAsia="仿宋"/>
          <w:sz w:val="30"/>
          <w:szCs w:val="30"/>
          <w:u w:val="single"/>
        </w:rPr>
        <w:t xml:space="preserve">                                        </w:t>
      </w:r>
    </w:p>
    <w:p>
      <w:pPr>
        <w:ind w:firstLine="531" w:firstLineChars="177"/>
        <w:rPr>
          <w:rFonts w:eastAsia="仿宋"/>
          <w:sz w:val="30"/>
          <w:szCs w:val="30"/>
          <w:u w:val="single"/>
        </w:rPr>
      </w:pPr>
    </w:p>
    <w:p>
      <w:pPr>
        <w:pStyle w:val="2"/>
        <w:ind w:firstLine="0" w:firstLineChars="0"/>
        <w:rPr>
          <w:rFonts w:eastAsia="仿宋"/>
          <w:sz w:val="30"/>
          <w:szCs w:val="30"/>
        </w:rPr>
      </w:pPr>
    </w:p>
    <w:p>
      <w:pPr>
        <w:pStyle w:val="2"/>
        <w:ind w:firstLine="0" w:firstLineChars="0"/>
        <w:rPr>
          <w:rFonts w:eastAsia="仿宋"/>
          <w:sz w:val="30"/>
          <w:szCs w:val="30"/>
        </w:rPr>
      </w:pPr>
    </w:p>
    <w:p>
      <w:pPr>
        <w:pStyle w:val="31"/>
        <w:numPr>
          <w:ilvl w:val="0"/>
          <w:numId w:val="1"/>
        </w:numPr>
        <w:ind w:firstLineChars="0"/>
        <w:jc w:val="left"/>
        <w:outlineLvl w:val="1"/>
        <w:rPr>
          <w:rFonts w:eastAsia="仿宋"/>
          <w:b/>
          <w:bCs/>
          <w:sz w:val="30"/>
          <w:szCs w:val="30"/>
        </w:rPr>
      </w:pPr>
      <w:bookmarkStart w:id="5" w:name="_Hlk524442005"/>
      <w:r>
        <w:rPr>
          <w:rFonts w:eastAsia="仿宋"/>
          <w:b/>
          <w:bCs/>
          <w:sz w:val="30"/>
          <w:szCs w:val="30"/>
        </w:rPr>
        <w:t xml:space="preserve"> 报价函</w:t>
      </w:r>
    </w:p>
    <w:p>
      <w:pPr>
        <w:spacing w:line="360" w:lineRule="auto"/>
        <w:ind w:firstLine="602"/>
        <w:jc w:val="center"/>
        <w:rPr>
          <w:rFonts w:eastAsia="仿宋"/>
          <w:b/>
          <w:bCs/>
          <w:sz w:val="30"/>
          <w:szCs w:val="30"/>
        </w:rPr>
      </w:pPr>
    </w:p>
    <w:p>
      <w:pPr>
        <w:spacing w:line="360" w:lineRule="auto"/>
        <w:ind w:firstLine="602"/>
        <w:jc w:val="center"/>
        <w:rPr>
          <w:rFonts w:eastAsia="仿宋"/>
          <w:b/>
          <w:bCs/>
          <w:sz w:val="30"/>
          <w:szCs w:val="30"/>
        </w:rPr>
      </w:pPr>
      <w:r>
        <w:rPr>
          <w:rFonts w:eastAsia="仿宋"/>
          <w:b/>
          <w:bCs/>
          <w:sz w:val="30"/>
          <w:szCs w:val="30"/>
        </w:rPr>
        <w:t>报价函</w:t>
      </w:r>
    </w:p>
    <w:p>
      <w:pPr>
        <w:spacing w:line="360" w:lineRule="auto"/>
        <w:ind w:firstLine="0" w:firstLineChars="0"/>
        <w:rPr>
          <w:rFonts w:eastAsia="仿宋"/>
          <w:b/>
          <w:bCs/>
          <w:sz w:val="30"/>
          <w:szCs w:val="30"/>
        </w:rPr>
      </w:pPr>
    </w:p>
    <w:p>
      <w:pPr>
        <w:spacing w:line="360" w:lineRule="auto"/>
        <w:ind w:firstLine="0" w:firstLineChars="0"/>
        <w:rPr>
          <w:rFonts w:eastAsia="仿宋"/>
          <w:b/>
          <w:bCs/>
          <w:sz w:val="30"/>
          <w:szCs w:val="30"/>
        </w:rPr>
      </w:pPr>
      <w:r>
        <w:rPr>
          <w:rFonts w:eastAsia="仿宋"/>
          <w:sz w:val="30"/>
          <w:szCs w:val="30"/>
        </w:rPr>
        <w:t>东莞市新东欣环保投资有限公司：</w:t>
      </w:r>
    </w:p>
    <w:p>
      <w:pPr>
        <w:spacing w:line="360" w:lineRule="auto"/>
        <w:ind w:firstLine="600"/>
        <w:rPr>
          <w:rFonts w:eastAsia="仿宋"/>
          <w:sz w:val="30"/>
          <w:szCs w:val="30"/>
        </w:rPr>
      </w:pPr>
      <w:r>
        <w:rPr>
          <w:rFonts w:eastAsia="仿宋"/>
          <w:sz w:val="30"/>
          <w:szCs w:val="30"/>
        </w:rPr>
        <w:t>针对贵司关于</w:t>
      </w:r>
      <w:r>
        <w:rPr>
          <w:rFonts w:hint="eastAsia" w:eastAsia="仿宋"/>
          <w:color w:val="000000"/>
          <w:kern w:val="0"/>
          <w:sz w:val="30"/>
          <w:szCs w:val="30"/>
          <w:u w:val="single"/>
          <w:shd w:val="clear" w:color="auto" w:fill="FFFFFF"/>
          <w:lang w:eastAsia="zh-CN"/>
        </w:rPr>
        <w:t>新东欣公司2022年焚烧车间检修物资采购项目</w:t>
      </w:r>
      <w:r>
        <w:rPr>
          <w:rFonts w:hint="eastAsia" w:eastAsia="仿宋"/>
          <w:color w:val="000000"/>
          <w:kern w:val="0"/>
          <w:sz w:val="30"/>
          <w:szCs w:val="30"/>
          <w:u w:val="single"/>
          <w:shd w:val="clear" w:color="auto" w:fill="FFFFFF"/>
          <w:lang w:val="en-US" w:eastAsia="zh-CN"/>
        </w:rPr>
        <w:t xml:space="preserve">  包</w:t>
      </w:r>
      <w:r>
        <w:rPr>
          <w:rFonts w:eastAsia="仿宋"/>
          <w:sz w:val="30"/>
          <w:szCs w:val="30"/>
        </w:rPr>
        <w:t>，我司愿意以</w:t>
      </w:r>
      <w:r>
        <w:rPr>
          <w:rFonts w:eastAsia="仿宋"/>
          <w:sz w:val="30"/>
          <w:szCs w:val="30"/>
          <w:u w:val="single"/>
        </w:rPr>
        <w:t>价税合计人民币xxxx元（大写），¥xxx.00（小写）(</w:t>
      </w:r>
      <w:r>
        <w:rPr>
          <w:rFonts w:eastAsia="仿宋"/>
          <w:sz w:val="30"/>
          <w:szCs w:val="30"/>
        </w:rPr>
        <w:t>开具增值税专用发票，税率</w:t>
      </w:r>
      <w:r>
        <w:rPr>
          <w:rFonts w:eastAsia="仿宋"/>
          <w:sz w:val="30"/>
          <w:szCs w:val="30"/>
          <w:u w:val="single"/>
        </w:rPr>
        <w:t xml:space="preserve">   %)，</w:t>
      </w:r>
      <w:r>
        <w:rPr>
          <w:rFonts w:eastAsia="仿宋"/>
          <w:sz w:val="30"/>
          <w:szCs w:val="30"/>
        </w:rPr>
        <w:t>承接此项目的供货及服务工作。</w:t>
      </w:r>
    </w:p>
    <w:p>
      <w:pPr>
        <w:spacing w:line="360" w:lineRule="auto"/>
        <w:ind w:firstLine="600"/>
        <w:rPr>
          <w:rFonts w:eastAsia="仿宋"/>
          <w:sz w:val="30"/>
          <w:szCs w:val="30"/>
        </w:rPr>
      </w:pPr>
    </w:p>
    <w:p>
      <w:pPr>
        <w:spacing w:line="360" w:lineRule="auto"/>
        <w:ind w:firstLine="600"/>
        <w:rPr>
          <w:rFonts w:eastAsia="仿宋"/>
          <w:sz w:val="30"/>
          <w:szCs w:val="30"/>
        </w:rPr>
      </w:pPr>
    </w:p>
    <w:p>
      <w:pPr>
        <w:spacing w:line="360" w:lineRule="auto"/>
        <w:ind w:firstLine="600"/>
        <w:rPr>
          <w:rFonts w:eastAsia="仿宋"/>
          <w:sz w:val="30"/>
          <w:szCs w:val="30"/>
        </w:rPr>
      </w:pPr>
    </w:p>
    <w:p>
      <w:pPr>
        <w:spacing w:line="360" w:lineRule="auto"/>
        <w:ind w:firstLine="600"/>
        <w:rPr>
          <w:rFonts w:eastAsia="仿宋"/>
          <w:sz w:val="30"/>
          <w:szCs w:val="30"/>
        </w:rPr>
      </w:pPr>
    </w:p>
    <w:p>
      <w:pPr>
        <w:spacing w:line="360" w:lineRule="auto"/>
        <w:ind w:firstLine="600"/>
        <w:rPr>
          <w:rFonts w:eastAsia="仿宋"/>
          <w:sz w:val="30"/>
          <w:szCs w:val="30"/>
        </w:rPr>
      </w:pPr>
    </w:p>
    <w:p>
      <w:pPr>
        <w:spacing w:line="360" w:lineRule="auto"/>
        <w:ind w:firstLine="600"/>
        <w:jc w:val="left"/>
        <w:rPr>
          <w:rFonts w:eastAsia="仿宋"/>
          <w:sz w:val="30"/>
          <w:szCs w:val="30"/>
        </w:rPr>
      </w:pPr>
      <w:r>
        <w:rPr>
          <w:rFonts w:eastAsia="仿宋"/>
          <w:sz w:val="30"/>
          <w:szCs w:val="30"/>
        </w:rPr>
        <w:t>报价人名称（加盖公章）：</w:t>
      </w:r>
    </w:p>
    <w:p>
      <w:pPr>
        <w:wordWrap w:val="0"/>
        <w:spacing w:line="360" w:lineRule="auto"/>
        <w:ind w:firstLine="600"/>
        <w:jc w:val="left"/>
        <w:rPr>
          <w:rFonts w:eastAsia="仿宋"/>
          <w:sz w:val="30"/>
          <w:szCs w:val="30"/>
        </w:rPr>
      </w:pPr>
      <w:r>
        <w:rPr>
          <w:rFonts w:eastAsia="仿宋"/>
          <w:sz w:val="30"/>
          <w:szCs w:val="30"/>
        </w:rPr>
        <w:t>法定代表人（签名或盖章）：</w:t>
      </w:r>
    </w:p>
    <w:p>
      <w:pPr>
        <w:wordWrap w:val="0"/>
        <w:spacing w:line="360" w:lineRule="auto"/>
        <w:ind w:firstLine="600"/>
        <w:jc w:val="left"/>
        <w:rPr>
          <w:rFonts w:eastAsia="仿宋"/>
          <w:sz w:val="30"/>
          <w:szCs w:val="30"/>
        </w:rPr>
      </w:pPr>
      <w:r>
        <w:rPr>
          <w:rFonts w:eastAsia="仿宋"/>
          <w:sz w:val="30"/>
          <w:szCs w:val="30"/>
        </w:rPr>
        <w:t>联系人：</w:t>
      </w:r>
    </w:p>
    <w:p>
      <w:pPr>
        <w:wordWrap w:val="0"/>
        <w:spacing w:line="360" w:lineRule="auto"/>
        <w:ind w:firstLine="600"/>
        <w:jc w:val="left"/>
        <w:rPr>
          <w:rFonts w:eastAsia="仿宋"/>
          <w:sz w:val="30"/>
          <w:szCs w:val="30"/>
        </w:rPr>
      </w:pPr>
      <w:r>
        <w:rPr>
          <w:rFonts w:eastAsia="仿宋"/>
          <w:sz w:val="30"/>
          <w:szCs w:val="30"/>
        </w:rPr>
        <w:t>联系电话：</w:t>
      </w:r>
    </w:p>
    <w:p>
      <w:pPr>
        <w:wordWrap w:val="0"/>
        <w:spacing w:line="360" w:lineRule="auto"/>
        <w:ind w:firstLine="600"/>
        <w:jc w:val="left"/>
        <w:rPr>
          <w:rFonts w:eastAsia="仿宋"/>
          <w:sz w:val="30"/>
          <w:szCs w:val="30"/>
        </w:rPr>
      </w:pPr>
      <w:r>
        <w:rPr>
          <w:rFonts w:eastAsia="仿宋"/>
          <w:sz w:val="30"/>
          <w:szCs w:val="30"/>
        </w:rPr>
        <w:t>日期：</w:t>
      </w:r>
    </w:p>
    <w:p>
      <w:pPr>
        <w:spacing w:line="360" w:lineRule="auto"/>
        <w:ind w:firstLine="0" w:firstLineChars="0"/>
        <w:rPr>
          <w:rFonts w:eastAsia="仿宋"/>
          <w:b/>
          <w:bCs/>
          <w:sz w:val="30"/>
          <w:szCs w:val="30"/>
        </w:rPr>
      </w:pPr>
      <w:bookmarkStart w:id="6" w:name="_Toc20373_WPSOffice_Level1"/>
    </w:p>
    <w:p>
      <w:pPr>
        <w:spacing w:line="360" w:lineRule="auto"/>
        <w:ind w:firstLine="0" w:firstLineChars="0"/>
        <w:rPr>
          <w:rFonts w:eastAsia="仿宋"/>
          <w:b/>
          <w:bCs/>
          <w:sz w:val="30"/>
          <w:szCs w:val="30"/>
        </w:rPr>
      </w:pPr>
    </w:p>
    <w:p>
      <w:pPr>
        <w:spacing w:line="360" w:lineRule="auto"/>
        <w:ind w:firstLine="0" w:firstLineChars="0"/>
        <w:jc w:val="center"/>
        <w:rPr>
          <w:rFonts w:eastAsia="仿宋"/>
          <w:b/>
          <w:bCs/>
          <w:sz w:val="30"/>
          <w:szCs w:val="30"/>
        </w:rPr>
      </w:pPr>
      <w:r>
        <w:rPr>
          <w:rFonts w:hint="eastAsia" w:eastAsia="仿宋"/>
          <w:b/>
          <w:bCs/>
          <w:sz w:val="30"/>
          <w:szCs w:val="30"/>
        </w:rPr>
        <w:t>报价清单</w:t>
      </w:r>
      <w:bookmarkEnd w:id="6"/>
    </w:p>
    <w:p>
      <w:pPr>
        <w:pStyle w:val="13"/>
        <w:ind w:left="0" w:leftChars="0" w:firstLine="0" w:firstLineChars="0"/>
        <w:rPr>
          <w:rFonts w:ascii="仿宋" w:hAnsi="仿宋" w:eastAsia="仿宋"/>
          <w:sz w:val="32"/>
          <w:szCs w:val="32"/>
        </w:rPr>
      </w:pPr>
      <w:r>
        <w:rPr>
          <w:rFonts w:hint="eastAsia" w:ascii="仿宋" w:hAnsi="仿宋" w:eastAsia="仿宋"/>
          <w:sz w:val="32"/>
          <w:szCs w:val="32"/>
        </w:rPr>
        <w:t>（报价人请根据附件采购清单自拟，要求包含产品规格、单位、数量、单价、总价、合计金额。报价人应详细核对及阅读采购清单，如有遗漏造成报价失误由报价人自行负责）</w:t>
      </w:r>
    </w:p>
    <w:p>
      <w:pPr>
        <w:pStyle w:val="31"/>
        <w:ind w:firstLine="0" w:firstLineChars="0"/>
        <w:jc w:val="left"/>
        <w:outlineLvl w:val="1"/>
        <w:rPr>
          <w:rFonts w:eastAsia="仿宋"/>
          <w:b/>
          <w:bCs/>
          <w:sz w:val="30"/>
          <w:szCs w:val="30"/>
        </w:rPr>
      </w:pPr>
    </w:p>
    <w:p>
      <w:pPr>
        <w:pStyle w:val="31"/>
        <w:ind w:firstLine="0" w:firstLineChars="0"/>
        <w:jc w:val="left"/>
        <w:outlineLvl w:val="1"/>
        <w:rPr>
          <w:rFonts w:eastAsia="仿宋"/>
          <w:b/>
          <w:bCs/>
          <w:sz w:val="30"/>
          <w:szCs w:val="30"/>
        </w:rPr>
      </w:pPr>
    </w:p>
    <w:p>
      <w:pPr>
        <w:pStyle w:val="31"/>
        <w:ind w:firstLine="0" w:firstLineChars="0"/>
        <w:jc w:val="left"/>
        <w:outlineLvl w:val="1"/>
        <w:rPr>
          <w:rFonts w:eastAsia="仿宋"/>
          <w:b/>
          <w:bCs/>
          <w:sz w:val="30"/>
          <w:szCs w:val="30"/>
        </w:rPr>
      </w:pPr>
    </w:p>
    <w:p>
      <w:pPr>
        <w:pStyle w:val="31"/>
        <w:ind w:firstLine="0" w:firstLineChars="0"/>
        <w:jc w:val="left"/>
        <w:outlineLvl w:val="1"/>
        <w:rPr>
          <w:rFonts w:eastAsia="仿宋"/>
          <w:b/>
          <w:bCs/>
          <w:sz w:val="30"/>
          <w:szCs w:val="30"/>
        </w:rPr>
      </w:pPr>
    </w:p>
    <w:p>
      <w:pPr>
        <w:pStyle w:val="31"/>
        <w:ind w:firstLine="0" w:firstLineChars="0"/>
        <w:jc w:val="left"/>
        <w:outlineLvl w:val="1"/>
        <w:rPr>
          <w:rFonts w:eastAsia="仿宋"/>
          <w:b/>
          <w:bCs/>
          <w:sz w:val="30"/>
          <w:szCs w:val="30"/>
        </w:rPr>
      </w:pPr>
    </w:p>
    <w:p>
      <w:pPr>
        <w:pStyle w:val="31"/>
        <w:ind w:firstLine="0" w:firstLineChars="0"/>
        <w:jc w:val="left"/>
        <w:outlineLvl w:val="1"/>
        <w:rPr>
          <w:rFonts w:eastAsia="仿宋"/>
          <w:b/>
          <w:bCs/>
          <w:sz w:val="30"/>
          <w:szCs w:val="30"/>
        </w:rPr>
      </w:pPr>
    </w:p>
    <w:p>
      <w:pPr>
        <w:pStyle w:val="31"/>
        <w:ind w:firstLine="0" w:firstLineChars="0"/>
        <w:jc w:val="left"/>
        <w:outlineLvl w:val="1"/>
        <w:rPr>
          <w:rFonts w:eastAsia="仿宋"/>
          <w:b/>
          <w:bCs/>
          <w:sz w:val="30"/>
          <w:szCs w:val="30"/>
        </w:rPr>
      </w:pPr>
    </w:p>
    <w:p>
      <w:pPr>
        <w:pStyle w:val="31"/>
        <w:ind w:firstLine="0" w:firstLineChars="0"/>
        <w:jc w:val="left"/>
        <w:outlineLvl w:val="1"/>
        <w:rPr>
          <w:rFonts w:eastAsia="仿宋"/>
          <w:b/>
          <w:bCs/>
          <w:sz w:val="30"/>
          <w:szCs w:val="30"/>
        </w:rPr>
      </w:pPr>
    </w:p>
    <w:p>
      <w:pPr>
        <w:pStyle w:val="31"/>
        <w:ind w:firstLine="0" w:firstLineChars="0"/>
        <w:jc w:val="left"/>
        <w:outlineLvl w:val="1"/>
        <w:rPr>
          <w:rFonts w:eastAsia="仿宋"/>
          <w:b/>
          <w:bCs/>
          <w:sz w:val="30"/>
          <w:szCs w:val="30"/>
        </w:rPr>
      </w:pPr>
    </w:p>
    <w:p>
      <w:pPr>
        <w:pStyle w:val="31"/>
        <w:ind w:firstLine="0" w:firstLineChars="0"/>
        <w:jc w:val="left"/>
        <w:outlineLvl w:val="1"/>
        <w:rPr>
          <w:rFonts w:eastAsia="仿宋"/>
          <w:b/>
          <w:bCs/>
          <w:sz w:val="30"/>
          <w:szCs w:val="30"/>
        </w:rPr>
      </w:pPr>
    </w:p>
    <w:p>
      <w:pPr>
        <w:pStyle w:val="31"/>
        <w:ind w:firstLine="0" w:firstLineChars="0"/>
        <w:jc w:val="left"/>
        <w:outlineLvl w:val="1"/>
        <w:rPr>
          <w:rFonts w:eastAsia="仿宋"/>
          <w:b/>
          <w:bCs/>
          <w:sz w:val="30"/>
          <w:szCs w:val="30"/>
        </w:rPr>
      </w:pPr>
    </w:p>
    <w:p>
      <w:pPr>
        <w:pStyle w:val="31"/>
        <w:ind w:firstLine="0" w:firstLineChars="0"/>
        <w:jc w:val="left"/>
        <w:outlineLvl w:val="1"/>
        <w:rPr>
          <w:rFonts w:eastAsia="仿宋"/>
          <w:b/>
          <w:bCs/>
          <w:sz w:val="30"/>
          <w:szCs w:val="30"/>
        </w:rPr>
      </w:pPr>
    </w:p>
    <w:p>
      <w:pPr>
        <w:pStyle w:val="31"/>
        <w:ind w:firstLine="0" w:firstLineChars="0"/>
        <w:jc w:val="left"/>
        <w:outlineLvl w:val="1"/>
        <w:rPr>
          <w:rFonts w:eastAsia="仿宋"/>
          <w:b/>
          <w:bCs/>
          <w:sz w:val="30"/>
          <w:szCs w:val="30"/>
        </w:rPr>
      </w:pPr>
    </w:p>
    <w:p>
      <w:pPr>
        <w:pStyle w:val="31"/>
        <w:ind w:firstLine="0" w:firstLineChars="0"/>
        <w:jc w:val="left"/>
        <w:outlineLvl w:val="1"/>
        <w:rPr>
          <w:rFonts w:eastAsia="仿宋"/>
          <w:b/>
          <w:bCs/>
          <w:sz w:val="30"/>
          <w:szCs w:val="30"/>
        </w:rPr>
      </w:pPr>
    </w:p>
    <w:p>
      <w:pPr>
        <w:pStyle w:val="31"/>
        <w:ind w:firstLine="0" w:firstLineChars="0"/>
        <w:jc w:val="left"/>
        <w:outlineLvl w:val="1"/>
        <w:rPr>
          <w:rFonts w:eastAsia="仿宋"/>
          <w:b/>
          <w:bCs/>
          <w:sz w:val="30"/>
          <w:szCs w:val="30"/>
        </w:rPr>
      </w:pPr>
    </w:p>
    <w:p>
      <w:pPr>
        <w:pStyle w:val="31"/>
        <w:ind w:firstLine="0" w:firstLineChars="0"/>
        <w:jc w:val="left"/>
        <w:outlineLvl w:val="1"/>
        <w:rPr>
          <w:rFonts w:eastAsia="仿宋"/>
          <w:b/>
          <w:bCs/>
          <w:sz w:val="30"/>
          <w:szCs w:val="30"/>
        </w:rPr>
      </w:pPr>
    </w:p>
    <w:p>
      <w:pPr>
        <w:pStyle w:val="31"/>
        <w:ind w:firstLine="0" w:firstLineChars="0"/>
        <w:jc w:val="left"/>
        <w:outlineLvl w:val="1"/>
        <w:rPr>
          <w:rFonts w:eastAsia="仿宋"/>
          <w:b/>
          <w:bCs/>
          <w:sz w:val="30"/>
          <w:szCs w:val="30"/>
        </w:rPr>
      </w:pPr>
    </w:p>
    <w:p>
      <w:pPr>
        <w:pStyle w:val="31"/>
        <w:ind w:firstLine="0" w:firstLineChars="0"/>
        <w:jc w:val="left"/>
        <w:outlineLvl w:val="1"/>
        <w:rPr>
          <w:rFonts w:eastAsia="仿宋"/>
          <w:b/>
          <w:bCs/>
          <w:sz w:val="30"/>
          <w:szCs w:val="30"/>
        </w:rPr>
      </w:pPr>
    </w:p>
    <w:p>
      <w:pPr>
        <w:pStyle w:val="31"/>
        <w:numPr>
          <w:ilvl w:val="0"/>
          <w:numId w:val="1"/>
        </w:numPr>
        <w:ind w:left="0" w:firstLine="0" w:firstLineChars="0"/>
        <w:jc w:val="left"/>
        <w:outlineLvl w:val="1"/>
        <w:rPr>
          <w:rFonts w:eastAsia="仿宋"/>
          <w:b/>
          <w:bCs/>
          <w:sz w:val="30"/>
          <w:szCs w:val="30"/>
        </w:rPr>
      </w:pPr>
      <w:r>
        <w:rPr>
          <w:rFonts w:eastAsia="仿宋"/>
          <w:b/>
          <w:bCs/>
          <w:sz w:val="30"/>
          <w:szCs w:val="30"/>
        </w:rPr>
        <w:t>法人证明</w:t>
      </w:r>
    </w:p>
    <w:p>
      <w:pPr>
        <w:spacing w:line="360" w:lineRule="auto"/>
        <w:ind w:firstLine="0" w:firstLineChars="0"/>
        <w:jc w:val="center"/>
        <w:rPr>
          <w:rFonts w:eastAsia="仿宋"/>
          <w:b/>
          <w:bCs/>
          <w:sz w:val="30"/>
          <w:szCs w:val="30"/>
        </w:rPr>
      </w:pPr>
      <w:r>
        <w:rPr>
          <w:rFonts w:eastAsia="仿宋"/>
          <w:b/>
          <w:bCs/>
          <w:sz w:val="30"/>
          <w:szCs w:val="30"/>
        </w:rPr>
        <w:t>法定代表人身份证明书及法定代表人身份证复印件</w:t>
      </w:r>
    </w:p>
    <w:p>
      <w:pPr>
        <w:spacing w:line="360" w:lineRule="auto"/>
        <w:ind w:firstLine="600"/>
        <w:rPr>
          <w:rFonts w:eastAsia="仿宋"/>
          <w:sz w:val="30"/>
          <w:szCs w:val="30"/>
        </w:rPr>
      </w:pPr>
    </w:p>
    <w:p>
      <w:pPr>
        <w:pStyle w:val="25"/>
        <w:spacing w:line="360" w:lineRule="auto"/>
        <w:ind w:firstLine="0" w:firstLineChars="0"/>
        <w:rPr>
          <w:rFonts w:ascii="Times New Roman" w:hAnsi="Times New Roman" w:eastAsia="仿宋" w:cs="Times New Roman"/>
          <w:sz w:val="30"/>
          <w:szCs w:val="30"/>
        </w:rPr>
      </w:pPr>
      <w:r>
        <w:rPr>
          <w:rFonts w:ascii="Times New Roman" w:hAnsi="Times New Roman" w:eastAsia="仿宋" w:cs="Times New Roman"/>
          <w:sz w:val="30"/>
          <w:szCs w:val="30"/>
        </w:rPr>
        <w:t>东莞市新东欣环保投资有限公司：</w:t>
      </w:r>
    </w:p>
    <w:p>
      <w:pPr>
        <w:pStyle w:val="25"/>
        <w:spacing w:line="360" w:lineRule="auto"/>
        <w:ind w:firstLine="618"/>
        <w:rPr>
          <w:rFonts w:ascii="Times New Roman" w:hAnsi="Times New Roman" w:eastAsia="仿宋" w:cs="Times New Roman"/>
          <w:sz w:val="30"/>
          <w:szCs w:val="30"/>
        </w:rPr>
      </w:pPr>
      <w:r>
        <w:rPr>
          <w:rFonts w:ascii="Times New Roman" w:hAnsi="Times New Roman" w:eastAsia="仿宋" w:cs="Times New Roman"/>
          <w:sz w:val="30"/>
          <w:szCs w:val="30"/>
        </w:rPr>
        <w:t>本证明书声明：注册于</w:t>
      </w:r>
      <w:r>
        <w:rPr>
          <w:rFonts w:ascii="Times New Roman" w:hAnsi="Times New Roman" w:eastAsia="仿宋" w:cs="Times New Roman"/>
          <w:sz w:val="30"/>
          <w:szCs w:val="30"/>
          <w:u w:val="single"/>
        </w:rPr>
        <w:t xml:space="preserve">     </w:t>
      </w:r>
      <w:r>
        <w:rPr>
          <w:rFonts w:ascii="Times New Roman" w:hAnsi="Times New Roman" w:eastAsia="仿宋" w:cs="Times New Roman"/>
          <w:sz w:val="30"/>
          <w:szCs w:val="30"/>
        </w:rPr>
        <w:t>（国家名称）的</w:t>
      </w:r>
      <w:r>
        <w:rPr>
          <w:rFonts w:ascii="Times New Roman" w:hAnsi="Times New Roman" w:eastAsia="仿宋" w:cs="Times New Roman"/>
          <w:sz w:val="30"/>
          <w:szCs w:val="30"/>
          <w:u w:val="single"/>
        </w:rPr>
        <w:t>　　</w:t>
      </w:r>
      <w:r>
        <w:rPr>
          <w:rFonts w:ascii="Times New Roman" w:hAnsi="Times New Roman" w:eastAsia="仿宋" w:cs="Times New Roman"/>
          <w:sz w:val="30"/>
          <w:szCs w:val="30"/>
        </w:rPr>
        <w:t>（报价人名称）在下面签字的</w:t>
      </w:r>
      <w:r>
        <w:rPr>
          <w:rFonts w:ascii="Times New Roman" w:hAnsi="Times New Roman" w:eastAsia="仿宋" w:cs="Times New Roman"/>
          <w:sz w:val="30"/>
          <w:szCs w:val="30"/>
          <w:u w:val="single"/>
        </w:rPr>
        <w:t>　　　　　</w:t>
      </w:r>
      <w:r>
        <w:rPr>
          <w:rFonts w:ascii="Times New Roman" w:hAnsi="Times New Roman" w:eastAsia="仿宋" w:cs="Times New Roman"/>
          <w:sz w:val="30"/>
          <w:szCs w:val="30"/>
        </w:rPr>
        <w:t>（法定代表人姓名、职务）为本公司的合法代表人（</w:t>
      </w:r>
      <w:r>
        <w:rPr>
          <w:rFonts w:ascii="Times New Roman" w:hAnsi="Times New Roman" w:eastAsia="仿宋" w:cs="Times New Roman"/>
          <w:b/>
          <w:bCs/>
          <w:sz w:val="30"/>
          <w:szCs w:val="30"/>
        </w:rPr>
        <w:t>须附法定代表人身份证复印件</w:t>
      </w:r>
      <w:r>
        <w:rPr>
          <w:rFonts w:ascii="Times New Roman" w:hAnsi="Times New Roman" w:eastAsia="仿宋" w:cs="Times New Roman"/>
          <w:sz w:val="30"/>
          <w:szCs w:val="30"/>
        </w:rPr>
        <w:t>）。</w:t>
      </w:r>
    </w:p>
    <w:p>
      <w:pPr>
        <w:spacing w:line="360" w:lineRule="auto"/>
        <w:ind w:firstLine="450" w:firstLineChars="150"/>
        <w:rPr>
          <w:rFonts w:eastAsia="仿宋"/>
          <w:sz w:val="30"/>
          <w:szCs w:val="30"/>
        </w:rPr>
      </w:pPr>
      <w:r>
        <w:rPr>
          <w:rFonts w:eastAsia="仿宋"/>
          <w:sz w:val="30"/>
          <w:szCs w:val="30"/>
        </w:rPr>
        <w:t>特此证明</w:t>
      </w:r>
    </w:p>
    <w:p>
      <w:pPr>
        <w:spacing w:line="360" w:lineRule="auto"/>
        <w:ind w:firstLine="600"/>
        <w:rPr>
          <w:rFonts w:eastAsia="仿宋"/>
          <w:sz w:val="30"/>
          <w:szCs w:val="30"/>
        </w:rPr>
      </w:pPr>
    </w:p>
    <w:p>
      <w:pPr>
        <w:spacing w:line="360" w:lineRule="auto"/>
        <w:ind w:firstLine="600"/>
        <w:rPr>
          <w:rFonts w:eastAsia="仿宋"/>
          <w:sz w:val="30"/>
          <w:szCs w:val="30"/>
        </w:rPr>
      </w:pPr>
    </w:p>
    <w:p>
      <w:pPr>
        <w:spacing w:line="360" w:lineRule="auto"/>
        <w:ind w:firstLine="600"/>
        <w:rPr>
          <w:rFonts w:eastAsia="仿宋"/>
          <w:sz w:val="30"/>
          <w:szCs w:val="30"/>
        </w:rPr>
      </w:pPr>
    </w:p>
    <w:p>
      <w:pPr>
        <w:spacing w:line="360" w:lineRule="auto"/>
        <w:ind w:firstLine="600"/>
        <w:jc w:val="left"/>
        <w:rPr>
          <w:rFonts w:eastAsia="仿宋"/>
          <w:sz w:val="30"/>
          <w:szCs w:val="30"/>
        </w:rPr>
      </w:pPr>
      <w:r>
        <w:rPr>
          <w:rFonts w:eastAsia="仿宋"/>
          <w:sz w:val="30"/>
          <w:szCs w:val="30"/>
        </w:rPr>
        <w:t>报价人名称（加盖公章）：</w:t>
      </w:r>
    </w:p>
    <w:p>
      <w:pPr>
        <w:spacing w:line="360" w:lineRule="auto"/>
        <w:ind w:firstLine="600"/>
        <w:jc w:val="left"/>
        <w:rPr>
          <w:rFonts w:eastAsia="仿宋"/>
          <w:sz w:val="30"/>
          <w:szCs w:val="30"/>
        </w:rPr>
      </w:pPr>
      <w:r>
        <w:rPr>
          <w:rFonts w:eastAsia="仿宋"/>
          <w:sz w:val="30"/>
          <w:szCs w:val="30"/>
        </w:rPr>
        <w:t>报价人地址：</w:t>
      </w:r>
    </w:p>
    <w:p>
      <w:pPr>
        <w:spacing w:line="360" w:lineRule="auto"/>
        <w:ind w:firstLine="600"/>
        <w:jc w:val="left"/>
        <w:rPr>
          <w:rFonts w:eastAsia="仿宋"/>
          <w:sz w:val="30"/>
          <w:szCs w:val="30"/>
        </w:rPr>
      </w:pPr>
      <w:r>
        <w:rPr>
          <w:rFonts w:eastAsia="仿宋"/>
          <w:sz w:val="30"/>
          <w:szCs w:val="30"/>
        </w:rPr>
        <w:t>法定代表人（签名或盖私章）：</w:t>
      </w:r>
    </w:p>
    <w:p>
      <w:pPr>
        <w:spacing w:line="360" w:lineRule="auto"/>
        <w:ind w:firstLine="600"/>
        <w:jc w:val="left"/>
        <w:rPr>
          <w:rFonts w:eastAsia="仿宋"/>
          <w:sz w:val="30"/>
          <w:szCs w:val="30"/>
        </w:rPr>
      </w:pPr>
      <w:r>
        <w:rPr>
          <w:rFonts w:eastAsia="仿宋"/>
          <w:sz w:val="30"/>
          <w:szCs w:val="30"/>
        </w:rPr>
        <w:t>职务：</w:t>
      </w:r>
    </w:p>
    <w:p>
      <w:pPr>
        <w:spacing w:line="360" w:lineRule="auto"/>
        <w:ind w:firstLine="600"/>
        <w:rPr>
          <w:rFonts w:eastAsia="仿宋"/>
          <w:sz w:val="30"/>
          <w:szCs w:val="30"/>
        </w:rPr>
      </w:pPr>
    </w:p>
    <w:p>
      <w:pPr>
        <w:widowControl/>
        <w:spacing w:line="360" w:lineRule="auto"/>
        <w:ind w:firstLine="600"/>
        <w:jc w:val="center"/>
        <w:rPr>
          <w:rFonts w:eastAsia="仿宋"/>
          <w:sz w:val="30"/>
          <w:szCs w:val="30"/>
        </w:rPr>
      </w:pPr>
      <w:r>
        <w:rPr>
          <w:rFonts w:eastAsia="仿宋"/>
          <w:sz w:val="30"/>
          <w:szCs w:val="30"/>
        </w:rPr>
        <w:br w:type="page"/>
      </w:r>
      <w:bookmarkStart w:id="7" w:name="_Toc384752807"/>
    </w:p>
    <w:p>
      <w:pPr>
        <w:pStyle w:val="31"/>
        <w:numPr>
          <w:ilvl w:val="0"/>
          <w:numId w:val="1"/>
        </w:numPr>
        <w:ind w:left="0" w:firstLine="0" w:firstLineChars="0"/>
        <w:jc w:val="left"/>
        <w:outlineLvl w:val="1"/>
        <w:rPr>
          <w:rFonts w:eastAsia="仿宋"/>
          <w:b/>
          <w:bCs/>
          <w:sz w:val="30"/>
          <w:szCs w:val="30"/>
        </w:rPr>
      </w:pPr>
      <w:r>
        <w:rPr>
          <w:rFonts w:eastAsia="仿宋"/>
          <w:b/>
          <w:bCs/>
          <w:sz w:val="30"/>
          <w:szCs w:val="30"/>
        </w:rPr>
        <w:t>法人授权书</w:t>
      </w:r>
    </w:p>
    <w:p>
      <w:pPr>
        <w:widowControl/>
        <w:spacing w:line="360" w:lineRule="auto"/>
        <w:ind w:firstLine="0" w:firstLineChars="0"/>
        <w:jc w:val="center"/>
        <w:rPr>
          <w:rFonts w:eastAsia="仿宋"/>
          <w:b/>
          <w:sz w:val="30"/>
          <w:szCs w:val="30"/>
        </w:rPr>
      </w:pPr>
    </w:p>
    <w:p>
      <w:pPr>
        <w:widowControl/>
        <w:spacing w:line="360" w:lineRule="auto"/>
        <w:ind w:firstLine="0" w:firstLineChars="0"/>
        <w:jc w:val="center"/>
        <w:rPr>
          <w:rFonts w:eastAsia="仿宋"/>
          <w:sz w:val="30"/>
          <w:szCs w:val="30"/>
        </w:rPr>
      </w:pPr>
      <w:r>
        <w:rPr>
          <w:rFonts w:eastAsia="仿宋"/>
          <w:b/>
          <w:sz w:val="30"/>
          <w:szCs w:val="30"/>
        </w:rPr>
        <w:t>授权委托书</w:t>
      </w:r>
      <w:bookmarkEnd w:id="7"/>
    </w:p>
    <w:p>
      <w:pPr>
        <w:pStyle w:val="25"/>
        <w:ind w:firstLine="0" w:firstLineChars="0"/>
        <w:rPr>
          <w:rFonts w:ascii="Times New Roman" w:hAnsi="Times New Roman" w:eastAsia="仿宋" w:cs="Times New Roman"/>
          <w:sz w:val="30"/>
          <w:szCs w:val="30"/>
        </w:rPr>
      </w:pPr>
      <w:r>
        <w:rPr>
          <w:rFonts w:ascii="Times New Roman" w:hAnsi="Times New Roman" w:eastAsia="仿宋" w:cs="Times New Roman"/>
          <w:sz w:val="30"/>
          <w:szCs w:val="30"/>
        </w:rPr>
        <w:t>东莞市新东欣环保投资有限公司：</w:t>
      </w:r>
    </w:p>
    <w:p>
      <w:pPr>
        <w:pStyle w:val="25"/>
        <w:ind w:firstLine="618"/>
        <w:rPr>
          <w:rFonts w:ascii="Times New Roman" w:hAnsi="Times New Roman" w:eastAsia="仿宋" w:cs="Times New Roman"/>
          <w:sz w:val="30"/>
          <w:szCs w:val="30"/>
        </w:rPr>
      </w:pPr>
      <w:r>
        <w:rPr>
          <w:rFonts w:ascii="Times New Roman" w:hAnsi="Times New Roman" w:eastAsia="仿宋" w:cs="Times New Roman"/>
          <w:sz w:val="30"/>
          <w:szCs w:val="30"/>
        </w:rPr>
        <w:t>本委托书声明：在下面签字的</w:t>
      </w:r>
      <w:r>
        <w:rPr>
          <w:rFonts w:ascii="Times New Roman" w:hAnsi="Times New Roman" w:eastAsia="仿宋" w:cs="Times New Roman"/>
          <w:sz w:val="30"/>
          <w:szCs w:val="30"/>
          <w:u w:val="single"/>
        </w:rPr>
        <w:t>（填写法定代表人姓名、职务）</w:t>
      </w:r>
      <w:r>
        <w:rPr>
          <w:rFonts w:ascii="Times New Roman" w:hAnsi="Times New Roman" w:eastAsia="仿宋" w:cs="Times New Roman"/>
          <w:sz w:val="30"/>
          <w:szCs w:val="30"/>
        </w:rPr>
        <w:t>代表</w:t>
      </w:r>
      <w:r>
        <w:rPr>
          <w:rFonts w:ascii="Times New Roman" w:hAnsi="Times New Roman" w:eastAsia="仿宋" w:cs="Times New Roman"/>
          <w:sz w:val="30"/>
          <w:szCs w:val="30"/>
          <w:u w:val="single"/>
        </w:rPr>
        <w:t>（填写报价人名称）</w:t>
      </w:r>
      <w:r>
        <w:rPr>
          <w:rFonts w:ascii="Times New Roman" w:hAnsi="Times New Roman" w:eastAsia="仿宋" w:cs="Times New Roman"/>
          <w:sz w:val="30"/>
          <w:szCs w:val="30"/>
        </w:rPr>
        <w:t>委托在下面签字的</w:t>
      </w:r>
      <w:r>
        <w:rPr>
          <w:rFonts w:ascii="Times New Roman" w:hAnsi="Times New Roman" w:eastAsia="仿宋" w:cs="Times New Roman"/>
          <w:sz w:val="30"/>
          <w:szCs w:val="30"/>
          <w:u w:val="single"/>
        </w:rPr>
        <w:t>（填写受委托人的姓名、职务）</w:t>
      </w:r>
      <w:r>
        <w:rPr>
          <w:rFonts w:ascii="Times New Roman" w:hAnsi="Times New Roman" w:eastAsia="仿宋" w:cs="Times New Roman"/>
          <w:sz w:val="30"/>
          <w:szCs w:val="30"/>
        </w:rPr>
        <w:t>为本公司的合法代表人，就</w:t>
      </w:r>
      <w:r>
        <w:rPr>
          <w:rFonts w:hint="eastAsia" w:ascii="Times New Roman" w:hAnsi="Times New Roman" w:eastAsia="仿宋" w:cs="Times New Roman"/>
          <w:color w:val="000000"/>
          <w:kern w:val="0"/>
          <w:sz w:val="30"/>
          <w:szCs w:val="30"/>
          <w:u w:val="single"/>
          <w:shd w:val="clear" w:color="auto" w:fill="FFFFFF"/>
          <w:lang w:eastAsia="zh-CN"/>
        </w:rPr>
        <w:t>新东欣公司2022年焚烧车间检修物资采购项目</w:t>
      </w:r>
      <w:r>
        <w:rPr>
          <w:rFonts w:hint="eastAsia" w:ascii="Times New Roman" w:hAnsi="Times New Roman" w:eastAsia="仿宋" w:cs="Times New Roman"/>
          <w:color w:val="000000"/>
          <w:kern w:val="0"/>
          <w:sz w:val="30"/>
          <w:szCs w:val="30"/>
          <w:u w:val="single"/>
          <w:shd w:val="clear" w:color="auto" w:fill="FFFFFF"/>
          <w:lang w:val="en-US" w:eastAsia="zh-CN"/>
        </w:rPr>
        <w:t xml:space="preserve">  包</w:t>
      </w:r>
      <w:r>
        <w:rPr>
          <w:rFonts w:ascii="Times New Roman" w:hAnsi="Times New Roman" w:eastAsia="仿宋" w:cs="Times New Roman"/>
          <w:sz w:val="30"/>
          <w:szCs w:val="30"/>
        </w:rPr>
        <w:t>等相关供货及服务的谈判和合同的执行，以我方的名义处理一切与之有关的事宜（相关身份证复印件须附后）。</w:t>
      </w:r>
    </w:p>
    <w:p>
      <w:pPr>
        <w:pStyle w:val="25"/>
        <w:ind w:firstLine="618"/>
        <w:rPr>
          <w:rFonts w:ascii="Times New Roman" w:hAnsi="Times New Roman" w:eastAsia="仿宋" w:cs="Times New Roman"/>
          <w:sz w:val="30"/>
          <w:szCs w:val="30"/>
        </w:rPr>
      </w:pPr>
    </w:p>
    <w:p>
      <w:pPr>
        <w:pStyle w:val="25"/>
        <w:ind w:firstLine="618"/>
        <w:rPr>
          <w:rFonts w:ascii="Times New Roman" w:hAnsi="Times New Roman" w:eastAsia="仿宋" w:cs="Times New Roman"/>
          <w:sz w:val="30"/>
          <w:szCs w:val="30"/>
        </w:rPr>
      </w:pPr>
      <w:r>
        <w:rPr>
          <w:rFonts w:ascii="Times New Roman" w:hAnsi="Times New Roman" w:eastAsia="仿宋" w:cs="Times New Roman"/>
          <w:sz w:val="30"/>
          <w:szCs w:val="30"/>
        </w:rPr>
        <w:t>本委托书于</w:t>
      </w:r>
      <w:r>
        <w:rPr>
          <w:rFonts w:ascii="Times New Roman" w:hAnsi="Times New Roman" w:eastAsia="仿宋" w:cs="Times New Roman"/>
          <w:sz w:val="30"/>
          <w:szCs w:val="30"/>
          <w:u w:val="single"/>
        </w:rPr>
        <w:t>　</w:t>
      </w:r>
      <w:r>
        <w:rPr>
          <w:rFonts w:ascii="Times New Roman" w:hAnsi="Times New Roman" w:eastAsia="仿宋" w:cs="Times New Roman"/>
          <w:sz w:val="30"/>
          <w:szCs w:val="30"/>
        </w:rPr>
        <w:t>年</w:t>
      </w:r>
      <w:r>
        <w:rPr>
          <w:rFonts w:ascii="Times New Roman" w:hAnsi="Times New Roman" w:eastAsia="仿宋" w:cs="Times New Roman"/>
          <w:sz w:val="30"/>
          <w:szCs w:val="30"/>
          <w:u w:val="single"/>
        </w:rPr>
        <w:t>　</w:t>
      </w:r>
      <w:r>
        <w:rPr>
          <w:rFonts w:ascii="Times New Roman" w:hAnsi="Times New Roman" w:eastAsia="仿宋" w:cs="Times New Roman"/>
          <w:sz w:val="30"/>
          <w:szCs w:val="30"/>
        </w:rPr>
        <w:t>月</w:t>
      </w:r>
      <w:r>
        <w:rPr>
          <w:rFonts w:ascii="Times New Roman" w:hAnsi="Times New Roman" w:eastAsia="仿宋" w:cs="Times New Roman"/>
          <w:sz w:val="30"/>
          <w:szCs w:val="30"/>
          <w:u w:val="single"/>
        </w:rPr>
        <w:t>　</w:t>
      </w:r>
      <w:r>
        <w:rPr>
          <w:rFonts w:ascii="Times New Roman" w:hAnsi="Times New Roman" w:eastAsia="仿宋" w:cs="Times New Roman"/>
          <w:sz w:val="30"/>
          <w:szCs w:val="30"/>
        </w:rPr>
        <w:t>日至</w:t>
      </w:r>
      <w:r>
        <w:rPr>
          <w:rFonts w:ascii="Times New Roman" w:hAnsi="Times New Roman" w:eastAsia="仿宋" w:cs="Times New Roman"/>
          <w:sz w:val="30"/>
          <w:szCs w:val="30"/>
          <w:u w:val="single"/>
        </w:rPr>
        <w:t>　</w:t>
      </w:r>
      <w:r>
        <w:rPr>
          <w:rFonts w:ascii="Times New Roman" w:hAnsi="Times New Roman" w:eastAsia="仿宋" w:cs="Times New Roman"/>
          <w:sz w:val="30"/>
          <w:szCs w:val="30"/>
        </w:rPr>
        <w:t>年</w:t>
      </w:r>
      <w:r>
        <w:rPr>
          <w:rFonts w:ascii="Times New Roman" w:hAnsi="Times New Roman" w:eastAsia="仿宋" w:cs="Times New Roman"/>
          <w:sz w:val="30"/>
          <w:szCs w:val="30"/>
          <w:u w:val="single"/>
        </w:rPr>
        <w:t>　</w:t>
      </w:r>
      <w:r>
        <w:rPr>
          <w:rFonts w:ascii="Times New Roman" w:hAnsi="Times New Roman" w:eastAsia="仿宋" w:cs="Times New Roman"/>
          <w:sz w:val="30"/>
          <w:szCs w:val="30"/>
        </w:rPr>
        <w:t>月</w:t>
      </w:r>
      <w:r>
        <w:rPr>
          <w:rFonts w:ascii="Times New Roman" w:hAnsi="Times New Roman" w:eastAsia="仿宋" w:cs="Times New Roman"/>
          <w:sz w:val="30"/>
          <w:szCs w:val="30"/>
          <w:u w:val="single"/>
        </w:rPr>
        <w:t>　</w:t>
      </w:r>
      <w:r>
        <w:rPr>
          <w:rFonts w:ascii="Times New Roman" w:hAnsi="Times New Roman" w:eastAsia="仿宋" w:cs="Times New Roman"/>
          <w:sz w:val="30"/>
          <w:szCs w:val="30"/>
        </w:rPr>
        <w:t>日签字生效，特此声明。</w:t>
      </w:r>
    </w:p>
    <w:p>
      <w:pPr>
        <w:pStyle w:val="25"/>
        <w:ind w:firstLine="0" w:firstLineChars="0"/>
        <w:rPr>
          <w:rFonts w:ascii="Times New Roman" w:hAnsi="Times New Roman" w:eastAsia="仿宋" w:cs="Times New Roman"/>
          <w:sz w:val="30"/>
          <w:szCs w:val="30"/>
        </w:rPr>
      </w:pPr>
    </w:p>
    <w:p>
      <w:pPr>
        <w:pStyle w:val="25"/>
        <w:ind w:right="160" w:firstLine="0" w:firstLineChars="0"/>
        <w:jc w:val="left"/>
        <w:rPr>
          <w:rFonts w:ascii="Times New Roman" w:hAnsi="Times New Roman" w:eastAsia="仿宋" w:cs="Times New Roman"/>
          <w:sz w:val="30"/>
          <w:szCs w:val="30"/>
        </w:rPr>
      </w:pPr>
      <w:r>
        <w:rPr>
          <w:rFonts w:ascii="Times New Roman" w:hAnsi="Times New Roman" w:eastAsia="仿宋" w:cs="Times New Roman"/>
          <w:sz w:val="30"/>
          <w:szCs w:val="30"/>
        </w:rPr>
        <w:t>报价人名称（加盖公章）：</w:t>
      </w:r>
    </w:p>
    <w:p>
      <w:pPr>
        <w:pStyle w:val="25"/>
        <w:ind w:firstLine="0" w:firstLineChars="0"/>
        <w:jc w:val="left"/>
        <w:rPr>
          <w:rFonts w:ascii="Times New Roman" w:hAnsi="Times New Roman" w:eastAsia="仿宋" w:cs="Times New Roman"/>
          <w:sz w:val="30"/>
          <w:szCs w:val="30"/>
        </w:rPr>
      </w:pPr>
      <w:r>
        <w:rPr>
          <w:rFonts w:ascii="Times New Roman" w:hAnsi="Times New Roman" w:eastAsia="仿宋" w:cs="Times New Roman"/>
          <w:sz w:val="30"/>
          <w:szCs w:val="30"/>
        </w:rPr>
        <w:t>报价人地址：</w:t>
      </w:r>
    </w:p>
    <w:p>
      <w:pPr>
        <w:pStyle w:val="25"/>
        <w:ind w:firstLine="0" w:firstLineChars="0"/>
        <w:jc w:val="left"/>
        <w:rPr>
          <w:rFonts w:ascii="Times New Roman" w:hAnsi="Times New Roman" w:eastAsia="仿宋" w:cs="Times New Roman"/>
          <w:sz w:val="30"/>
          <w:szCs w:val="30"/>
        </w:rPr>
      </w:pPr>
      <w:r>
        <w:rPr>
          <w:rFonts w:ascii="Times New Roman" w:hAnsi="Times New Roman" w:eastAsia="仿宋" w:cs="Times New Roman"/>
          <w:sz w:val="30"/>
          <w:szCs w:val="30"/>
        </w:rPr>
        <w:t>法定代表人（签字或盖章）：</w:t>
      </w:r>
    </w:p>
    <w:p>
      <w:pPr>
        <w:pStyle w:val="25"/>
        <w:ind w:firstLine="0" w:firstLineChars="0"/>
        <w:jc w:val="left"/>
        <w:rPr>
          <w:rFonts w:ascii="Times New Roman" w:hAnsi="Times New Roman" w:eastAsia="仿宋" w:cs="Times New Roman"/>
          <w:sz w:val="30"/>
          <w:szCs w:val="30"/>
        </w:rPr>
      </w:pPr>
      <w:r>
        <w:rPr>
          <w:rFonts w:ascii="Times New Roman" w:hAnsi="Times New Roman" w:eastAsia="仿宋" w:cs="Times New Roman"/>
          <w:sz w:val="30"/>
          <w:szCs w:val="30"/>
        </w:rPr>
        <w:t>职务：</w:t>
      </w:r>
    </w:p>
    <w:p>
      <w:pPr>
        <w:pStyle w:val="25"/>
        <w:ind w:firstLine="0" w:firstLineChars="0"/>
        <w:jc w:val="left"/>
        <w:rPr>
          <w:rFonts w:ascii="Times New Roman" w:hAnsi="Times New Roman" w:eastAsia="仿宋" w:cs="Times New Roman"/>
          <w:sz w:val="30"/>
          <w:szCs w:val="30"/>
        </w:rPr>
      </w:pPr>
      <w:r>
        <w:rPr>
          <w:rFonts w:ascii="Times New Roman" w:hAnsi="Times New Roman" w:eastAsia="仿宋" w:cs="Times New Roman"/>
          <w:sz w:val="30"/>
          <w:szCs w:val="30"/>
        </w:rPr>
        <w:t>受委托人（签字或盖章）：</w:t>
      </w:r>
    </w:p>
    <w:p>
      <w:pPr>
        <w:pStyle w:val="25"/>
        <w:ind w:firstLine="0" w:firstLineChars="0"/>
        <w:jc w:val="left"/>
        <w:rPr>
          <w:rFonts w:ascii="Times New Roman" w:hAnsi="Times New Roman" w:eastAsia="仿宋" w:cs="Times New Roman"/>
          <w:sz w:val="30"/>
          <w:szCs w:val="30"/>
        </w:rPr>
      </w:pPr>
      <w:r>
        <w:rPr>
          <w:rFonts w:ascii="Times New Roman" w:hAnsi="Times New Roman" w:eastAsia="仿宋" w:cs="Times New Roman"/>
          <w:sz w:val="30"/>
          <w:szCs w:val="30"/>
        </w:rPr>
        <w:t>职务：</w:t>
      </w:r>
    </w:p>
    <w:p>
      <w:pPr>
        <w:pStyle w:val="25"/>
        <w:ind w:firstLine="0" w:firstLineChars="0"/>
        <w:jc w:val="left"/>
        <w:rPr>
          <w:rFonts w:ascii="Times New Roman" w:hAnsi="Times New Roman" w:eastAsia="仿宋" w:cs="Times New Roman"/>
          <w:sz w:val="30"/>
          <w:szCs w:val="30"/>
        </w:rPr>
      </w:pPr>
      <w:r>
        <w:rPr>
          <w:rFonts w:ascii="Times New Roman" w:hAnsi="Times New Roman" w:eastAsia="仿宋" w:cs="Times New Roman"/>
          <w:sz w:val="30"/>
          <w:szCs w:val="30"/>
        </w:rPr>
        <w:t>日期：</w:t>
      </w:r>
      <w:bookmarkEnd w:id="5"/>
      <w:r>
        <w:rPr>
          <w:rFonts w:ascii="Times New Roman" w:hAnsi="Times New Roman" w:eastAsia="仿宋" w:cs="Times New Roman"/>
          <w:sz w:val="30"/>
          <w:szCs w:val="30"/>
        </w:rPr>
        <w:br w:type="page"/>
      </w:r>
    </w:p>
    <w:p>
      <w:pPr>
        <w:pStyle w:val="31"/>
        <w:numPr>
          <w:ilvl w:val="0"/>
          <w:numId w:val="1"/>
        </w:numPr>
        <w:ind w:left="0" w:firstLine="0" w:firstLineChars="0"/>
        <w:jc w:val="left"/>
        <w:outlineLvl w:val="1"/>
        <w:rPr>
          <w:rFonts w:eastAsia="仿宋"/>
          <w:b/>
          <w:bCs/>
          <w:sz w:val="30"/>
          <w:szCs w:val="30"/>
        </w:rPr>
      </w:pPr>
      <w:bookmarkStart w:id="8" w:name="OLE_LINK11"/>
      <w:r>
        <w:rPr>
          <w:rFonts w:eastAsia="仿宋"/>
          <w:b/>
          <w:bCs/>
          <w:sz w:val="30"/>
          <w:szCs w:val="30"/>
        </w:rPr>
        <w:t>报价人未到场声明</w:t>
      </w:r>
    </w:p>
    <w:bookmarkEnd w:id="8"/>
    <w:p>
      <w:pPr>
        <w:ind w:firstLine="602"/>
        <w:jc w:val="center"/>
        <w:rPr>
          <w:rFonts w:eastAsia="仿宋"/>
          <w:b/>
          <w:bCs/>
          <w:sz w:val="30"/>
          <w:szCs w:val="30"/>
        </w:rPr>
      </w:pPr>
    </w:p>
    <w:p>
      <w:pPr>
        <w:ind w:firstLine="602"/>
        <w:jc w:val="center"/>
        <w:rPr>
          <w:rFonts w:eastAsia="仿宋"/>
          <w:b/>
          <w:bCs/>
          <w:sz w:val="30"/>
          <w:szCs w:val="30"/>
        </w:rPr>
      </w:pPr>
      <w:r>
        <w:rPr>
          <w:rFonts w:eastAsia="仿宋"/>
          <w:b/>
          <w:bCs/>
          <w:sz w:val="30"/>
          <w:szCs w:val="30"/>
        </w:rPr>
        <w:t>报价人未到场声明</w:t>
      </w:r>
    </w:p>
    <w:p>
      <w:pPr>
        <w:spacing w:line="360" w:lineRule="auto"/>
        <w:ind w:firstLine="0" w:firstLineChars="0"/>
        <w:rPr>
          <w:rFonts w:eastAsia="仿宋"/>
          <w:sz w:val="30"/>
          <w:szCs w:val="30"/>
        </w:rPr>
      </w:pPr>
    </w:p>
    <w:p>
      <w:pPr>
        <w:spacing w:line="360" w:lineRule="auto"/>
        <w:ind w:firstLine="0" w:firstLineChars="0"/>
        <w:rPr>
          <w:rFonts w:eastAsia="仿宋"/>
          <w:sz w:val="30"/>
          <w:szCs w:val="30"/>
        </w:rPr>
      </w:pPr>
      <w:r>
        <w:rPr>
          <w:rFonts w:eastAsia="仿宋"/>
          <w:sz w:val="30"/>
          <w:szCs w:val="30"/>
        </w:rPr>
        <w:t>东莞市新东欣环保投资有限公司：</w:t>
      </w:r>
    </w:p>
    <w:p>
      <w:pPr>
        <w:spacing w:line="360" w:lineRule="auto"/>
        <w:ind w:firstLine="600"/>
        <w:rPr>
          <w:rFonts w:eastAsia="仿宋"/>
          <w:sz w:val="30"/>
          <w:szCs w:val="30"/>
        </w:rPr>
      </w:pPr>
      <w:r>
        <w:rPr>
          <w:rFonts w:eastAsia="仿宋"/>
          <w:sz w:val="30"/>
          <w:szCs w:val="30"/>
        </w:rPr>
        <w:t>我司就参加</w:t>
      </w:r>
      <w:r>
        <w:rPr>
          <w:rFonts w:hint="eastAsia" w:eastAsia="仿宋"/>
          <w:color w:val="000000"/>
          <w:kern w:val="0"/>
          <w:sz w:val="30"/>
          <w:szCs w:val="30"/>
          <w:u w:val="single"/>
          <w:shd w:val="clear" w:color="auto" w:fill="FFFFFF"/>
          <w:lang w:eastAsia="zh-CN"/>
        </w:rPr>
        <w:t>新东欣公司2022年焚烧车间检修物资采购项目</w:t>
      </w:r>
      <w:r>
        <w:rPr>
          <w:rFonts w:hint="eastAsia" w:eastAsia="仿宋"/>
          <w:color w:val="000000"/>
          <w:kern w:val="0"/>
          <w:sz w:val="30"/>
          <w:szCs w:val="30"/>
          <w:u w:val="single"/>
          <w:shd w:val="clear" w:color="auto" w:fill="FFFFFF"/>
          <w:lang w:val="en-US" w:eastAsia="zh-CN"/>
        </w:rPr>
        <w:t xml:space="preserve">  包</w:t>
      </w:r>
      <w:r>
        <w:rPr>
          <w:rFonts w:eastAsia="仿宋"/>
          <w:sz w:val="30"/>
          <w:szCs w:val="30"/>
        </w:rPr>
        <w:t>报价工作，作出郑重说明：</w:t>
      </w:r>
    </w:p>
    <w:p>
      <w:pPr>
        <w:spacing w:line="360" w:lineRule="auto"/>
        <w:ind w:firstLine="600"/>
        <w:rPr>
          <w:rFonts w:eastAsia="仿宋"/>
          <w:sz w:val="30"/>
          <w:szCs w:val="30"/>
        </w:rPr>
      </w:pPr>
      <w:r>
        <w:rPr>
          <w:rFonts w:eastAsia="仿宋"/>
          <w:sz w:val="30"/>
          <w:szCs w:val="30"/>
        </w:rPr>
        <w:t>我司保证报价文件及其后提供的一切材料都是真实的；</w:t>
      </w:r>
    </w:p>
    <w:p>
      <w:pPr>
        <w:spacing w:line="360" w:lineRule="auto"/>
        <w:ind w:firstLine="600"/>
        <w:rPr>
          <w:rFonts w:eastAsia="仿宋"/>
          <w:sz w:val="30"/>
          <w:szCs w:val="30"/>
        </w:rPr>
      </w:pPr>
      <w:r>
        <w:rPr>
          <w:rFonts w:eastAsia="仿宋"/>
          <w:sz w:val="30"/>
          <w:szCs w:val="30"/>
        </w:rPr>
        <w:t>我司因疫情防控原因情况未能到现场参加开标工作，对开标结果不存在任何异议。</w:t>
      </w:r>
    </w:p>
    <w:p>
      <w:pPr>
        <w:spacing w:line="360" w:lineRule="auto"/>
        <w:ind w:firstLine="600"/>
        <w:rPr>
          <w:rFonts w:eastAsia="仿宋"/>
          <w:sz w:val="30"/>
          <w:szCs w:val="30"/>
        </w:rPr>
      </w:pPr>
      <w:r>
        <w:rPr>
          <w:rFonts w:eastAsia="仿宋"/>
          <w:sz w:val="30"/>
          <w:szCs w:val="30"/>
        </w:rPr>
        <w:t xml:space="preserve"> </w:t>
      </w:r>
    </w:p>
    <w:p>
      <w:pPr>
        <w:spacing w:line="360" w:lineRule="auto"/>
        <w:ind w:firstLine="600"/>
        <w:rPr>
          <w:rFonts w:eastAsia="仿宋"/>
          <w:sz w:val="30"/>
          <w:szCs w:val="30"/>
        </w:rPr>
      </w:pPr>
      <w:r>
        <w:rPr>
          <w:rFonts w:eastAsia="仿宋"/>
          <w:sz w:val="30"/>
          <w:szCs w:val="30"/>
        </w:rPr>
        <w:t xml:space="preserve"> </w:t>
      </w:r>
    </w:p>
    <w:p>
      <w:pPr>
        <w:spacing w:line="360" w:lineRule="auto"/>
        <w:ind w:firstLine="600"/>
        <w:rPr>
          <w:rFonts w:eastAsia="仿宋"/>
          <w:sz w:val="30"/>
          <w:szCs w:val="30"/>
        </w:rPr>
      </w:pPr>
      <w:r>
        <w:rPr>
          <w:rFonts w:eastAsia="仿宋"/>
          <w:sz w:val="30"/>
          <w:szCs w:val="30"/>
        </w:rPr>
        <w:t xml:space="preserve"> </w:t>
      </w:r>
    </w:p>
    <w:p>
      <w:pPr>
        <w:spacing w:line="360" w:lineRule="auto"/>
        <w:ind w:firstLine="600"/>
        <w:rPr>
          <w:rFonts w:eastAsia="仿宋"/>
          <w:sz w:val="30"/>
          <w:szCs w:val="30"/>
        </w:rPr>
      </w:pPr>
      <w:r>
        <w:rPr>
          <w:rFonts w:eastAsia="仿宋"/>
          <w:sz w:val="30"/>
          <w:szCs w:val="30"/>
        </w:rPr>
        <w:t xml:space="preserve"> </w:t>
      </w:r>
    </w:p>
    <w:p>
      <w:pPr>
        <w:spacing w:line="360" w:lineRule="auto"/>
        <w:ind w:firstLine="600"/>
        <w:rPr>
          <w:rFonts w:eastAsia="仿宋"/>
          <w:sz w:val="30"/>
          <w:szCs w:val="30"/>
        </w:rPr>
      </w:pPr>
      <w:r>
        <w:rPr>
          <w:rFonts w:eastAsia="仿宋"/>
          <w:sz w:val="30"/>
          <w:szCs w:val="30"/>
        </w:rPr>
        <w:t>报价人名称（加盖公章）：</w:t>
      </w:r>
    </w:p>
    <w:p>
      <w:pPr>
        <w:spacing w:line="360" w:lineRule="auto"/>
        <w:ind w:firstLine="600"/>
        <w:rPr>
          <w:rFonts w:eastAsia="仿宋"/>
          <w:sz w:val="30"/>
          <w:szCs w:val="30"/>
        </w:rPr>
      </w:pPr>
      <w:r>
        <w:rPr>
          <w:rFonts w:eastAsia="仿宋"/>
          <w:sz w:val="30"/>
          <w:szCs w:val="30"/>
        </w:rPr>
        <w:t>法定代表人（签字或盖章）：</w:t>
      </w:r>
    </w:p>
    <w:p>
      <w:pPr>
        <w:spacing w:line="360" w:lineRule="auto"/>
        <w:ind w:firstLine="600"/>
        <w:rPr>
          <w:rFonts w:eastAsia="仿宋"/>
          <w:sz w:val="30"/>
          <w:szCs w:val="30"/>
        </w:rPr>
      </w:pPr>
      <w:r>
        <w:rPr>
          <w:rFonts w:eastAsia="仿宋"/>
          <w:sz w:val="30"/>
          <w:szCs w:val="30"/>
        </w:rPr>
        <w:t>日期：</w:t>
      </w:r>
    </w:p>
    <w:p>
      <w:pPr>
        <w:spacing w:line="360" w:lineRule="auto"/>
        <w:ind w:firstLine="600"/>
        <w:rPr>
          <w:rFonts w:eastAsia="仿宋"/>
          <w:sz w:val="30"/>
          <w:szCs w:val="30"/>
        </w:rPr>
      </w:pPr>
      <w:r>
        <w:rPr>
          <w:rFonts w:eastAsia="仿宋"/>
          <w:sz w:val="30"/>
          <w:szCs w:val="30"/>
        </w:rPr>
        <w:br w:type="page"/>
      </w:r>
    </w:p>
    <w:p>
      <w:pPr>
        <w:pStyle w:val="31"/>
        <w:numPr>
          <w:ilvl w:val="0"/>
          <w:numId w:val="1"/>
        </w:numPr>
        <w:spacing w:line="360" w:lineRule="auto"/>
        <w:ind w:firstLineChars="0"/>
        <w:outlineLvl w:val="1"/>
        <w:rPr>
          <w:rFonts w:eastAsia="仿宋"/>
          <w:b/>
          <w:bCs/>
          <w:szCs w:val="44"/>
        </w:rPr>
      </w:pPr>
      <w:bookmarkStart w:id="9" w:name="_Toc4791_WPSOffice_Level1"/>
      <w:r>
        <w:rPr>
          <w:rFonts w:eastAsia="仿宋"/>
          <w:b/>
          <w:bCs/>
          <w:szCs w:val="44"/>
        </w:rPr>
        <w:t>合同模板</w:t>
      </w:r>
      <w:bookmarkEnd w:id="9"/>
    </w:p>
    <w:p>
      <w:pPr>
        <w:spacing w:line="360" w:lineRule="auto"/>
        <w:ind w:firstLine="440"/>
        <w:rPr>
          <w:sz w:val="22"/>
          <w:szCs w:val="22"/>
        </w:rPr>
      </w:pPr>
      <w:r>
        <w:rPr>
          <w:rFonts w:eastAsia="宋体"/>
          <w:sz w:val="22"/>
          <w:szCs w:val="22"/>
        </w:rPr>
        <w:t>订单编号：</w:t>
      </w:r>
    </w:p>
    <w:p>
      <w:pPr>
        <w:spacing w:line="360" w:lineRule="auto"/>
        <w:ind w:firstLine="482"/>
        <w:jc w:val="center"/>
        <w:rPr>
          <w:b/>
          <w:sz w:val="24"/>
          <w:szCs w:val="24"/>
        </w:rPr>
      </w:pPr>
    </w:p>
    <w:p>
      <w:pPr>
        <w:spacing w:line="360" w:lineRule="auto"/>
        <w:ind w:firstLine="482"/>
        <w:jc w:val="center"/>
        <w:rPr>
          <w:b/>
          <w:sz w:val="24"/>
          <w:szCs w:val="24"/>
        </w:rPr>
      </w:pPr>
      <w:r>
        <w:rPr>
          <w:rFonts w:hint="eastAsia" w:eastAsia="宋体"/>
          <w:b/>
          <w:sz w:val="24"/>
          <w:szCs w:val="24"/>
          <w:lang w:eastAsia="zh-CN"/>
        </w:rPr>
        <w:t>新东欣公司2022年焚烧车间检修物资采购项目</w:t>
      </w:r>
      <w:r>
        <w:rPr>
          <w:rFonts w:hint="eastAsia" w:eastAsia="宋体"/>
          <w:b/>
          <w:sz w:val="24"/>
          <w:szCs w:val="24"/>
          <w:lang w:val="en-US" w:eastAsia="zh-CN"/>
        </w:rPr>
        <w:t xml:space="preserve">  包</w:t>
      </w:r>
      <w:r>
        <w:rPr>
          <w:rFonts w:eastAsia="宋体"/>
          <w:b/>
          <w:sz w:val="24"/>
          <w:szCs w:val="24"/>
        </w:rPr>
        <w:t>合同</w:t>
      </w:r>
    </w:p>
    <w:p>
      <w:pPr>
        <w:spacing w:line="360" w:lineRule="auto"/>
        <w:ind w:firstLine="480"/>
        <w:jc w:val="center"/>
        <w:rPr>
          <w:sz w:val="24"/>
          <w:szCs w:val="24"/>
        </w:rPr>
      </w:pPr>
      <w:r>
        <w:rPr>
          <w:sz w:val="24"/>
          <w:szCs w:val="24"/>
        </w:rPr>
        <w:t xml:space="preserve">                                                             </w:t>
      </w:r>
    </w:p>
    <w:p>
      <w:pPr>
        <w:spacing w:line="360" w:lineRule="auto"/>
        <w:ind w:firstLine="440"/>
        <w:rPr>
          <w:bCs/>
          <w:kern w:val="0"/>
          <w:sz w:val="22"/>
          <w:szCs w:val="22"/>
        </w:rPr>
      </w:pPr>
      <w:r>
        <w:rPr>
          <w:rFonts w:eastAsia="宋体"/>
          <w:bCs/>
          <w:kern w:val="0"/>
          <w:sz w:val="22"/>
          <w:szCs w:val="22"/>
        </w:rPr>
        <w:t>甲方：东莞市新东欣环保投资有限公司</w:t>
      </w:r>
    </w:p>
    <w:p>
      <w:pPr>
        <w:spacing w:line="360" w:lineRule="auto"/>
        <w:ind w:firstLine="440"/>
        <w:rPr>
          <w:bCs/>
          <w:kern w:val="0"/>
          <w:sz w:val="22"/>
          <w:szCs w:val="22"/>
        </w:rPr>
      </w:pPr>
      <w:r>
        <w:rPr>
          <w:rFonts w:eastAsia="宋体"/>
          <w:bCs/>
          <w:kern w:val="0"/>
          <w:sz w:val="22"/>
          <w:szCs w:val="22"/>
        </w:rPr>
        <w:t>统一社会信用代码：</w:t>
      </w:r>
      <w:r>
        <w:rPr>
          <w:bCs/>
          <w:kern w:val="0"/>
          <w:sz w:val="22"/>
          <w:szCs w:val="22"/>
        </w:rPr>
        <w:t>9144 1900 MA51 JDJJ 2N</w:t>
      </w:r>
    </w:p>
    <w:p>
      <w:pPr>
        <w:spacing w:line="360" w:lineRule="auto"/>
        <w:ind w:firstLine="440"/>
        <w:rPr>
          <w:bCs/>
          <w:kern w:val="0"/>
          <w:sz w:val="22"/>
          <w:szCs w:val="22"/>
        </w:rPr>
      </w:pPr>
    </w:p>
    <w:p>
      <w:pPr>
        <w:spacing w:line="360" w:lineRule="auto"/>
        <w:ind w:firstLine="440"/>
        <w:rPr>
          <w:bCs/>
          <w:kern w:val="0"/>
          <w:sz w:val="22"/>
          <w:szCs w:val="22"/>
        </w:rPr>
      </w:pPr>
      <w:r>
        <w:rPr>
          <w:rFonts w:eastAsia="宋体"/>
          <w:bCs/>
          <w:kern w:val="0"/>
          <w:sz w:val="22"/>
          <w:szCs w:val="22"/>
        </w:rPr>
        <w:t>乙方：</w:t>
      </w:r>
      <w:r>
        <w:rPr>
          <w:bCs/>
          <w:kern w:val="0"/>
          <w:sz w:val="22"/>
          <w:szCs w:val="22"/>
        </w:rPr>
        <w:t>XXX</w:t>
      </w:r>
      <w:r>
        <w:rPr>
          <w:rFonts w:eastAsia="宋体"/>
          <w:bCs/>
          <w:kern w:val="0"/>
          <w:sz w:val="22"/>
          <w:szCs w:val="22"/>
        </w:rPr>
        <w:t>有限公司</w:t>
      </w:r>
    </w:p>
    <w:p>
      <w:pPr>
        <w:spacing w:line="360" w:lineRule="auto"/>
        <w:ind w:firstLine="440"/>
        <w:rPr>
          <w:sz w:val="22"/>
          <w:szCs w:val="22"/>
        </w:rPr>
      </w:pPr>
      <w:r>
        <w:rPr>
          <w:rFonts w:eastAsia="宋体"/>
          <w:sz w:val="22"/>
          <w:szCs w:val="22"/>
        </w:rPr>
        <w:t>统一社会信用代码：</w:t>
      </w:r>
    </w:p>
    <w:p>
      <w:pPr>
        <w:spacing w:line="360" w:lineRule="auto"/>
        <w:ind w:firstLine="440"/>
        <w:rPr>
          <w:sz w:val="22"/>
          <w:szCs w:val="22"/>
        </w:rPr>
      </w:pPr>
    </w:p>
    <w:p>
      <w:pPr>
        <w:spacing w:line="360" w:lineRule="auto"/>
        <w:ind w:firstLine="440"/>
        <w:rPr>
          <w:sz w:val="22"/>
          <w:szCs w:val="22"/>
        </w:rPr>
      </w:pPr>
      <w:r>
        <w:rPr>
          <w:rFonts w:eastAsia="宋体"/>
          <w:sz w:val="22"/>
          <w:szCs w:val="22"/>
        </w:rPr>
        <w:t>甲、乙双方根据《中华人民共和国民法典》及其他有关法律、法规规定，遵循平等、自愿、公平和诚实信用的原则，就</w:t>
      </w:r>
      <w:r>
        <w:rPr>
          <w:rFonts w:hint="eastAsia" w:eastAsia="宋体"/>
          <w:sz w:val="22"/>
          <w:szCs w:val="22"/>
          <w:u w:val="single"/>
          <w:lang w:eastAsia="zh-CN"/>
        </w:rPr>
        <w:t>新东欣公司2022年焚烧车间检修物资采购项目</w:t>
      </w:r>
      <w:r>
        <w:rPr>
          <w:rFonts w:hint="eastAsia" w:eastAsia="宋体"/>
          <w:sz w:val="22"/>
          <w:szCs w:val="22"/>
          <w:u w:val="single"/>
          <w:lang w:val="en-US" w:eastAsia="zh-CN"/>
        </w:rPr>
        <w:t xml:space="preserve">  包</w:t>
      </w:r>
      <w:r>
        <w:rPr>
          <w:rFonts w:eastAsia="宋体"/>
          <w:sz w:val="22"/>
          <w:szCs w:val="22"/>
        </w:rPr>
        <w:t>的相关供货及服务事宜协商一致，特订立本合同，以资共同遵守：</w:t>
      </w:r>
    </w:p>
    <w:p>
      <w:pPr>
        <w:spacing w:line="360" w:lineRule="auto"/>
        <w:ind w:firstLine="440"/>
        <w:rPr>
          <w:sz w:val="22"/>
          <w:szCs w:val="22"/>
        </w:rPr>
      </w:pPr>
    </w:p>
    <w:p>
      <w:pPr>
        <w:spacing w:line="360" w:lineRule="auto"/>
        <w:ind w:firstLine="442"/>
        <w:rPr>
          <w:b/>
          <w:bCs/>
          <w:sz w:val="22"/>
          <w:szCs w:val="22"/>
        </w:rPr>
      </w:pPr>
      <w:r>
        <w:rPr>
          <w:rFonts w:eastAsia="宋体"/>
          <w:b/>
          <w:bCs/>
          <w:sz w:val="22"/>
          <w:szCs w:val="22"/>
        </w:rPr>
        <w:t>一、货物及合同价款</w:t>
      </w:r>
    </w:p>
    <w:p>
      <w:pPr>
        <w:widowControl/>
        <w:spacing w:line="360" w:lineRule="auto"/>
        <w:ind w:firstLine="440"/>
        <w:jc w:val="left"/>
        <w:rPr>
          <w:sz w:val="22"/>
          <w:szCs w:val="22"/>
        </w:rPr>
      </w:pPr>
      <w:r>
        <w:rPr>
          <w:sz w:val="22"/>
          <w:szCs w:val="22"/>
        </w:rPr>
        <w:t>1.1</w:t>
      </w:r>
      <w:r>
        <w:rPr>
          <w:rFonts w:eastAsia="宋体"/>
          <w:sz w:val="22"/>
          <w:szCs w:val="22"/>
        </w:rPr>
        <w:t>本合同固定</w:t>
      </w:r>
      <w:r>
        <w:rPr>
          <w:rFonts w:hint="eastAsia" w:eastAsia="宋体"/>
          <w:sz w:val="22"/>
          <w:szCs w:val="22"/>
          <w:lang w:val="en-US" w:eastAsia="zh-CN"/>
        </w:rPr>
        <w:t>含税</w:t>
      </w:r>
      <w:r>
        <w:rPr>
          <w:rFonts w:eastAsia="宋体"/>
          <w:sz w:val="22"/>
          <w:szCs w:val="22"/>
        </w:rPr>
        <w:t>总价为</w:t>
      </w:r>
      <w:r>
        <w:rPr>
          <w:rFonts w:eastAsia="宋体"/>
          <w:sz w:val="22"/>
          <w:szCs w:val="22"/>
          <w:u w:val="single"/>
        </w:rPr>
        <w:t>人民币大写</w:t>
      </w:r>
      <w:r>
        <w:rPr>
          <w:sz w:val="22"/>
          <w:szCs w:val="22"/>
          <w:u w:val="single"/>
        </w:rPr>
        <w:t xml:space="preserve">         </w:t>
      </w:r>
      <w:r>
        <w:rPr>
          <w:rFonts w:eastAsia="宋体"/>
          <w:sz w:val="22"/>
          <w:szCs w:val="22"/>
          <w:u w:val="single"/>
        </w:rPr>
        <w:t>（小写：</w:t>
      </w:r>
      <w:r>
        <w:rPr>
          <w:sz w:val="22"/>
          <w:szCs w:val="22"/>
          <w:u w:val="single"/>
        </w:rPr>
        <w:t xml:space="preserve">¥      </w:t>
      </w:r>
      <w:r>
        <w:rPr>
          <w:rFonts w:eastAsia="宋体"/>
          <w:sz w:val="22"/>
          <w:szCs w:val="22"/>
          <w:u w:val="single"/>
        </w:rPr>
        <w:t>元）</w:t>
      </w:r>
      <w:r>
        <w:rPr>
          <w:rFonts w:eastAsia="宋体"/>
          <w:sz w:val="22"/>
          <w:szCs w:val="22"/>
        </w:rPr>
        <w:t>，其中：增值税税率为</w:t>
      </w:r>
      <w:r>
        <w:rPr>
          <w:sz w:val="22"/>
          <w:szCs w:val="22"/>
          <w:u w:val="single"/>
        </w:rPr>
        <w:t xml:space="preserve">     </w:t>
      </w:r>
      <w:r>
        <w:rPr>
          <w:sz w:val="22"/>
          <w:szCs w:val="22"/>
        </w:rPr>
        <w:t>%</w:t>
      </w:r>
      <w:r>
        <w:rPr>
          <w:rFonts w:eastAsia="宋体"/>
          <w:sz w:val="22"/>
          <w:szCs w:val="22"/>
        </w:rPr>
        <w:t>，税金</w:t>
      </w:r>
      <w:r>
        <w:rPr>
          <w:sz w:val="22"/>
          <w:szCs w:val="22"/>
          <w:u w:val="single"/>
        </w:rPr>
        <w:t xml:space="preserve">¥    </w:t>
      </w:r>
      <w:r>
        <w:rPr>
          <w:rFonts w:eastAsia="宋体"/>
          <w:sz w:val="22"/>
          <w:szCs w:val="22"/>
        </w:rPr>
        <w:t>元，不含税合同总价款为</w:t>
      </w:r>
      <w:r>
        <w:rPr>
          <w:sz w:val="22"/>
          <w:szCs w:val="22"/>
          <w:u w:val="single"/>
        </w:rPr>
        <w:t xml:space="preserve">¥    </w:t>
      </w:r>
      <w:r>
        <w:rPr>
          <w:rFonts w:eastAsia="宋体"/>
          <w:sz w:val="22"/>
          <w:szCs w:val="22"/>
        </w:rPr>
        <w:t>元。合同价格包含</w:t>
      </w:r>
      <w:r>
        <w:rPr>
          <w:rFonts w:hint="eastAsia" w:eastAsia="宋体"/>
          <w:sz w:val="22"/>
          <w:szCs w:val="22"/>
        </w:rPr>
        <w:t>但不限于</w:t>
      </w:r>
      <w:r>
        <w:rPr>
          <w:rFonts w:eastAsia="宋体"/>
          <w:sz w:val="22"/>
          <w:szCs w:val="22"/>
        </w:rPr>
        <w:t>货款、税费、配件费、保险费（如有）、包装费（含防护）、运输费、装卸费等乙方履行本合同义务而甲方需支付乙方的一切可预见及不可预见的费用。</w:t>
      </w:r>
      <w:r>
        <w:rPr>
          <w:rFonts w:hint="eastAsia" w:eastAsia="宋体"/>
          <w:sz w:val="22"/>
          <w:szCs w:val="22"/>
        </w:rPr>
        <w:t>如遇国家调整税率，不含税合同款不予调整，税金按调整后税率及相关细则执行。</w:t>
      </w:r>
    </w:p>
    <w:p>
      <w:pPr>
        <w:widowControl/>
        <w:spacing w:line="360" w:lineRule="auto"/>
        <w:ind w:firstLine="440"/>
        <w:jc w:val="left"/>
        <w:rPr>
          <w:sz w:val="22"/>
          <w:szCs w:val="22"/>
        </w:rPr>
      </w:pPr>
      <w:r>
        <w:rPr>
          <w:sz w:val="22"/>
          <w:szCs w:val="22"/>
        </w:rPr>
        <w:t>1.2</w:t>
      </w:r>
      <w:r>
        <w:rPr>
          <w:rFonts w:eastAsia="宋体"/>
          <w:sz w:val="22"/>
          <w:szCs w:val="22"/>
        </w:rPr>
        <w:t>货物具体要求详见合同附件</w:t>
      </w:r>
      <w:r>
        <w:rPr>
          <w:sz w:val="22"/>
          <w:szCs w:val="22"/>
        </w:rPr>
        <w:t>1</w:t>
      </w:r>
      <w:r>
        <w:rPr>
          <w:rFonts w:eastAsia="宋体"/>
          <w:sz w:val="22"/>
          <w:szCs w:val="22"/>
        </w:rPr>
        <w:t>《报价清单》。</w:t>
      </w:r>
    </w:p>
    <w:p>
      <w:pPr>
        <w:spacing w:line="360" w:lineRule="auto"/>
        <w:ind w:firstLine="440"/>
        <w:rPr>
          <w:color w:val="000000"/>
          <w:kern w:val="0"/>
          <w:sz w:val="22"/>
          <w:szCs w:val="22"/>
        </w:rPr>
      </w:pPr>
      <w:r>
        <w:rPr>
          <w:color w:val="000000"/>
          <w:kern w:val="0"/>
          <w:sz w:val="22"/>
          <w:szCs w:val="22"/>
        </w:rPr>
        <w:t>1.3</w:t>
      </w:r>
      <w:r>
        <w:rPr>
          <w:rFonts w:eastAsia="宋体"/>
          <w:color w:val="000000"/>
          <w:kern w:val="0"/>
          <w:sz w:val="22"/>
          <w:szCs w:val="22"/>
        </w:rPr>
        <w:t>合同价款形式：以固定总价包干，合同履行期间不调整价格。</w:t>
      </w:r>
    </w:p>
    <w:p>
      <w:pPr>
        <w:spacing w:line="360" w:lineRule="auto"/>
        <w:ind w:firstLine="442"/>
        <w:rPr>
          <w:b/>
          <w:bCs/>
          <w:color w:val="000000"/>
          <w:kern w:val="0"/>
          <w:sz w:val="22"/>
          <w:szCs w:val="22"/>
        </w:rPr>
      </w:pPr>
      <w:r>
        <w:rPr>
          <w:rFonts w:eastAsia="宋体"/>
          <w:b/>
          <w:bCs/>
          <w:color w:val="000000"/>
          <w:kern w:val="0"/>
          <w:sz w:val="22"/>
          <w:szCs w:val="22"/>
        </w:rPr>
        <w:t>二、供货及安装时间、地点</w:t>
      </w:r>
    </w:p>
    <w:p>
      <w:pPr>
        <w:spacing w:line="360" w:lineRule="auto"/>
        <w:ind w:firstLine="440"/>
        <w:rPr>
          <w:rFonts w:hint="eastAsia" w:eastAsia="宋体"/>
          <w:color w:val="000000"/>
          <w:kern w:val="0"/>
          <w:sz w:val="22"/>
          <w:szCs w:val="22"/>
        </w:rPr>
      </w:pPr>
      <w:r>
        <w:rPr>
          <w:color w:val="000000"/>
          <w:kern w:val="0"/>
          <w:sz w:val="22"/>
          <w:szCs w:val="22"/>
        </w:rPr>
        <w:t>2.1</w:t>
      </w:r>
      <w:r>
        <w:rPr>
          <w:rFonts w:eastAsia="宋体"/>
          <w:color w:val="000000"/>
          <w:kern w:val="0"/>
          <w:sz w:val="22"/>
          <w:szCs w:val="22"/>
        </w:rPr>
        <w:t>乙方应在发出结果确认函起，</w:t>
      </w:r>
      <w:r>
        <w:rPr>
          <w:rFonts w:hint="eastAsia" w:eastAsia="宋体"/>
          <w:color w:val="000000"/>
          <w:kern w:val="0"/>
          <w:sz w:val="22"/>
          <w:szCs w:val="22"/>
        </w:rPr>
        <w:t>所有物资要求15个日历日内完成供货，并经</w:t>
      </w:r>
      <w:r>
        <w:rPr>
          <w:rFonts w:hint="eastAsia" w:eastAsia="宋体"/>
          <w:color w:val="000000"/>
          <w:kern w:val="0"/>
          <w:sz w:val="22"/>
          <w:szCs w:val="22"/>
          <w:lang w:val="en-US" w:eastAsia="zh-CN"/>
        </w:rPr>
        <w:t>甲方</w:t>
      </w:r>
      <w:r>
        <w:rPr>
          <w:rFonts w:hint="eastAsia" w:eastAsia="宋体"/>
          <w:color w:val="000000"/>
          <w:kern w:val="0"/>
          <w:sz w:val="22"/>
          <w:szCs w:val="22"/>
        </w:rPr>
        <w:t>验收合格。</w:t>
      </w:r>
    </w:p>
    <w:p>
      <w:pPr>
        <w:spacing w:line="360" w:lineRule="auto"/>
        <w:ind w:firstLine="440"/>
        <w:rPr>
          <w:color w:val="000000"/>
          <w:kern w:val="0"/>
          <w:sz w:val="22"/>
          <w:szCs w:val="22"/>
        </w:rPr>
      </w:pPr>
      <w:r>
        <w:rPr>
          <w:rFonts w:eastAsia="宋体"/>
          <w:color w:val="000000"/>
          <w:kern w:val="0"/>
          <w:sz w:val="22"/>
          <w:szCs w:val="22"/>
        </w:rPr>
        <w:t>如果甲方根据实际情况需要提前或延迟供货的，甲方应在合同</w:t>
      </w:r>
      <w:r>
        <w:rPr>
          <w:rFonts w:hint="eastAsia" w:eastAsia="宋体"/>
          <w:color w:val="000000"/>
          <w:kern w:val="0"/>
          <w:sz w:val="22"/>
          <w:szCs w:val="22"/>
          <w:lang w:val="en-US" w:eastAsia="zh-CN"/>
        </w:rPr>
        <w:t>约</w:t>
      </w:r>
      <w:r>
        <w:rPr>
          <w:rFonts w:eastAsia="宋体"/>
          <w:color w:val="000000"/>
          <w:kern w:val="0"/>
          <w:sz w:val="22"/>
          <w:szCs w:val="22"/>
        </w:rPr>
        <w:t>定供货期前</w:t>
      </w:r>
      <w:r>
        <w:rPr>
          <w:color w:val="000000"/>
          <w:kern w:val="0"/>
          <w:sz w:val="22"/>
          <w:szCs w:val="22"/>
        </w:rPr>
        <w:t>1</w:t>
      </w:r>
      <w:r>
        <w:rPr>
          <w:rFonts w:eastAsia="宋体"/>
          <w:color w:val="000000"/>
          <w:kern w:val="0"/>
          <w:sz w:val="22"/>
          <w:szCs w:val="22"/>
        </w:rPr>
        <w:t>个日历天内通知乙方，乙方不得因此增加费用。乙方需提前交货或延迟供货的，须经甲方书面同意</w:t>
      </w:r>
      <w:r>
        <w:rPr>
          <w:rFonts w:eastAsia="宋体"/>
          <w:sz w:val="22"/>
          <w:szCs w:val="22"/>
        </w:rPr>
        <w:t>且不额外支付费用</w:t>
      </w:r>
      <w:r>
        <w:rPr>
          <w:rFonts w:eastAsia="宋体"/>
          <w:color w:val="000000"/>
          <w:kern w:val="0"/>
          <w:sz w:val="22"/>
          <w:szCs w:val="22"/>
        </w:rPr>
        <w:t>。</w:t>
      </w:r>
    </w:p>
    <w:p>
      <w:pPr>
        <w:spacing w:line="360" w:lineRule="auto"/>
        <w:ind w:firstLine="440"/>
        <w:rPr>
          <w:rFonts w:hint="eastAsia" w:eastAsia="宋体"/>
          <w:color w:val="000000"/>
          <w:kern w:val="0"/>
          <w:sz w:val="22"/>
          <w:szCs w:val="22"/>
          <w:lang w:eastAsia="zh-CN"/>
        </w:rPr>
      </w:pPr>
      <w:r>
        <w:rPr>
          <w:color w:val="000000"/>
          <w:kern w:val="0"/>
          <w:sz w:val="22"/>
          <w:szCs w:val="22"/>
        </w:rPr>
        <w:t>2.2</w:t>
      </w:r>
      <w:r>
        <w:rPr>
          <w:rFonts w:eastAsia="宋体"/>
          <w:color w:val="000000"/>
          <w:kern w:val="0"/>
          <w:sz w:val="22"/>
          <w:szCs w:val="22"/>
        </w:rPr>
        <w:t>供货地点：东莞市麻涌镇海心沙岛</w:t>
      </w:r>
      <w:r>
        <w:rPr>
          <w:rFonts w:hint="eastAsia" w:eastAsia="宋体"/>
          <w:color w:val="000000"/>
          <w:kern w:val="0"/>
          <w:sz w:val="22"/>
          <w:szCs w:val="22"/>
          <w:lang w:eastAsia="zh-CN"/>
        </w:rPr>
        <w:t>。</w:t>
      </w:r>
    </w:p>
    <w:p>
      <w:pPr>
        <w:spacing w:line="360" w:lineRule="auto"/>
        <w:ind w:firstLine="440"/>
        <w:rPr>
          <w:color w:val="000000"/>
          <w:kern w:val="0"/>
          <w:sz w:val="22"/>
          <w:szCs w:val="22"/>
        </w:rPr>
      </w:pPr>
      <w:r>
        <w:rPr>
          <w:color w:val="000000"/>
          <w:kern w:val="0"/>
          <w:sz w:val="22"/>
          <w:szCs w:val="22"/>
        </w:rPr>
        <w:t>2.</w:t>
      </w:r>
      <w:bookmarkStart w:id="10" w:name="_Hlk79677037"/>
      <w:r>
        <w:rPr>
          <w:color w:val="000000"/>
          <w:kern w:val="0"/>
          <w:sz w:val="22"/>
          <w:szCs w:val="22"/>
        </w:rPr>
        <w:t>3</w:t>
      </w:r>
      <w:r>
        <w:rPr>
          <w:rFonts w:eastAsia="宋体"/>
          <w:color w:val="000000"/>
          <w:kern w:val="0"/>
          <w:sz w:val="22"/>
          <w:szCs w:val="22"/>
        </w:rPr>
        <w:t>如货物随附装箱清单、产品合格证明书、产品质量鉴定书原件、图纸资料、技术文件</w:t>
      </w:r>
      <w:r>
        <w:rPr>
          <w:rFonts w:hint="eastAsia" w:eastAsia="宋体"/>
          <w:color w:val="000000"/>
          <w:kern w:val="0"/>
          <w:sz w:val="22"/>
          <w:szCs w:val="22"/>
          <w:lang w:eastAsia="zh-CN"/>
        </w:rPr>
        <w:t>、</w:t>
      </w:r>
      <w:r>
        <w:rPr>
          <w:rFonts w:hint="eastAsia" w:eastAsia="宋体"/>
          <w:color w:val="000000"/>
          <w:kern w:val="0"/>
          <w:sz w:val="22"/>
          <w:szCs w:val="22"/>
          <w:lang w:val="en-US" w:eastAsia="zh-CN"/>
        </w:rPr>
        <w:t>出厂检测报告、</w:t>
      </w:r>
      <w:r>
        <w:rPr>
          <w:rFonts w:hint="eastAsia" w:eastAsia="宋体"/>
          <w:color w:val="000000"/>
          <w:kern w:val="0"/>
          <w:sz w:val="22"/>
          <w:szCs w:val="22"/>
        </w:rPr>
        <w:t>MSDS化学品安全说明书</w:t>
      </w:r>
      <w:r>
        <w:rPr>
          <w:rFonts w:eastAsia="宋体"/>
          <w:color w:val="000000"/>
          <w:kern w:val="0"/>
          <w:sz w:val="22"/>
          <w:szCs w:val="22"/>
        </w:rPr>
        <w:t>等文件资料的，乙方应于交货时一并交付，并确保资料包封完好。如为进口货物的，乙方须向甲方提交货物原产地证明、原厂质量合格证书、进口海关关单及税票之复印件（同时须提供正本由甲方查实后交还乙方）、商检局颁发的商检合格证书、完整的原厂资料、中文资料及图纸（所有翻译由乙方负责）</w:t>
      </w:r>
      <w:r>
        <w:rPr>
          <w:rFonts w:hint="eastAsia" w:eastAsia="宋体"/>
          <w:color w:val="000000"/>
          <w:kern w:val="0"/>
          <w:sz w:val="22"/>
          <w:szCs w:val="22"/>
          <w:lang w:eastAsia="zh-CN"/>
        </w:rPr>
        <w:t>、</w:t>
      </w:r>
      <w:r>
        <w:rPr>
          <w:rFonts w:hint="eastAsia" w:eastAsia="宋体"/>
          <w:color w:val="000000"/>
          <w:kern w:val="0"/>
          <w:sz w:val="22"/>
          <w:szCs w:val="22"/>
          <w:lang w:val="en-US" w:eastAsia="zh-CN"/>
        </w:rPr>
        <w:t>中文操作系统/软件</w:t>
      </w:r>
      <w:r>
        <w:rPr>
          <w:rFonts w:eastAsia="宋体"/>
          <w:color w:val="000000"/>
          <w:kern w:val="0"/>
          <w:sz w:val="22"/>
          <w:szCs w:val="22"/>
        </w:rPr>
        <w:t>等。</w:t>
      </w:r>
      <w:bookmarkEnd w:id="10"/>
    </w:p>
    <w:p>
      <w:pPr>
        <w:spacing w:line="360" w:lineRule="auto"/>
        <w:ind w:firstLine="440"/>
        <w:rPr>
          <w:rFonts w:eastAsia="宋体"/>
          <w:color w:val="000000"/>
          <w:kern w:val="0"/>
          <w:sz w:val="22"/>
          <w:szCs w:val="22"/>
        </w:rPr>
      </w:pPr>
      <w:r>
        <w:rPr>
          <w:color w:val="000000"/>
          <w:kern w:val="0"/>
          <w:sz w:val="22"/>
          <w:szCs w:val="22"/>
        </w:rPr>
        <w:t>2.4</w:t>
      </w:r>
      <w:r>
        <w:rPr>
          <w:rFonts w:eastAsia="宋体"/>
          <w:color w:val="000000"/>
          <w:kern w:val="0"/>
          <w:sz w:val="22"/>
          <w:szCs w:val="22"/>
        </w:rPr>
        <w:t>乙方的货物包装应有乙方名称（或标志），乙方必须采取防潮、防雨、防锈、防震、防腐蚀等保护措施以保证满足货物质量、数量、性能的要求。</w:t>
      </w:r>
    </w:p>
    <w:p>
      <w:pPr>
        <w:spacing w:line="360" w:lineRule="auto"/>
        <w:ind w:firstLine="440"/>
        <w:rPr>
          <w:rFonts w:hint="default" w:eastAsia="宋体"/>
          <w:color w:val="000000"/>
          <w:kern w:val="0"/>
          <w:sz w:val="22"/>
          <w:szCs w:val="22"/>
          <w:lang w:val="en-US" w:eastAsia="zh-CN"/>
        </w:rPr>
      </w:pPr>
      <w:r>
        <w:rPr>
          <w:rFonts w:hint="eastAsia" w:eastAsia="宋体"/>
          <w:color w:val="000000"/>
          <w:kern w:val="0"/>
          <w:sz w:val="22"/>
          <w:szCs w:val="22"/>
          <w:lang w:val="en-US" w:eastAsia="zh-CN"/>
        </w:rPr>
        <w:t>2.5如有钢材、吨桶等人工无法搬动的货物，卸货所需使用的机动叉车由甲方提供，并将协助乙方将货物从车箱卸至地面。除此之外的一切卸货工具由乙方自备。</w:t>
      </w:r>
    </w:p>
    <w:p>
      <w:pPr>
        <w:spacing w:line="360" w:lineRule="auto"/>
        <w:ind w:firstLine="442"/>
        <w:rPr>
          <w:b/>
          <w:sz w:val="22"/>
          <w:szCs w:val="22"/>
        </w:rPr>
      </w:pPr>
      <w:r>
        <w:rPr>
          <w:rFonts w:eastAsia="宋体"/>
          <w:b/>
          <w:sz w:val="22"/>
          <w:szCs w:val="22"/>
        </w:rPr>
        <w:t>三、合同</w:t>
      </w:r>
      <w:r>
        <w:rPr>
          <w:rFonts w:eastAsia="宋体"/>
          <w:b/>
          <w:color w:val="000000"/>
          <w:sz w:val="22"/>
          <w:szCs w:val="22"/>
        </w:rPr>
        <w:t>付款方式</w:t>
      </w:r>
      <w:r>
        <w:rPr>
          <w:rFonts w:eastAsia="宋体"/>
          <w:color w:val="000000"/>
          <w:sz w:val="22"/>
          <w:szCs w:val="22"/>
        </w:rPr>
        <w:t>：</w:t>
      </w:r>
    </w:p>
    <w:p>
      <w:pPr>
        <w:widowControl/>
        <w:spacing w:line="360" w:lineRule="auto"/>
        <w:ind w:firstLine="440"/>
        <w:jc w:val="left"/>
        <w:rPr>
          <w:sz w:val="22"/>
          <w:szCs w:val="22"/>
        </w:rPr>
      </w:pPr>
      <w:r>
        <w:rPr>
          <w:sz w:val="22"/>
          <w:szCs w:val="22"/>
        </w:rPr>
        <w:t>3.</w:t>
      </w:r>
      <w:r>
        <w:rPr>
          <w:rFonts w:hint="eastAsia" w:eastAsia="宋体"/>
          <w:sz w:val="22"/>
          <w:szCs w:val="22"/>
          <w:lang w:val="en-US" w:eastAsia="zh-CN"/>
        </w:rPr>
        <w:t>1</w:t>
      </w:r>
      <w:r>
        <w:rPr>
          <w:rFonts w:eastAsia="宋体"/>
          <w:sz w:val="22"/>
          <w:szCs w:val="22"/>
        </w:rPr>
        <w:t>本项目货款按月度进行结算，每月</w:t>
      </w:r>
      <w:r>
        <w:rPr>
          <w:sz w:val="22"/>
          <w:szCs w:val="22"/>
        </w:rPr>
        <w:t>3</w:t>
      </w:r>
      <w:r>
        <w:rPr>
          <w:rFonts w:eastAsia="宋体"/>
          <w:sz w:val="22"/>
          <w:szCs w:val="22"/>
        </w:rPr>
        <w:t>日前，乙方向甲方提交上月供货对账单，双方对验收合格入库的货物数量及金额核对无误后，乙方在</w:t>
      </w:r>
      <w:r>
        <w:rPr>
          <w:sz w:val="22"/>
          <w:szCs w:val="22"/>
        </w:rPr>
        <w:t>3</w:t>
      </w:r>
      <w:r>
        <w:rPr>
          <w:rFonts w:eastAsia="宋体"/>
          <w:sz w:val="22"/>
          <w:szCs w:val="22"/>
        </w:rPr>
        <w:t>个工作日内向甲方提交合法有效的等额增值税专用发票，甲方收到前述发票后在当月</w:t>
      </w:r>
      <w:r>
        <w:rPr>
          <w:rFonts w:hint="eastAsia" w:eastAsia="宋体"/>
          <w:sz w:val="22"/>
          <w:szCs w:val="22"/>
          <w:lang w:val="en-US" w:eastAsia="zh-CN"/>
        </w:rPr>
        <w:t>30</w:t>
      </w:r>
      <w:r>
        <w:rPr>
          <w:rFonts w:eastAsia="宋体"/>
          <w:sz w:val="22"/>
          <w:szCs w:val="22"/>
        </w:rPr>
        <w:t>日前向乙方支付经双方确认的上月入库货物金额的</w:t>
      </w:r>
      <w:r>
        <w:rPr>
          <w:sz w:val="22"/>
          <w:szCs w:val="22"/>
        </w:rPr>
        <w:t>100%</w:t>
      </w:r>
      <w:r>
        <w:rPr>
          <w:rFonts w:eastAsia="宋体"/>
          <w:sz w:val="22"/>
          <w:szCs w:val="22"/>
        </w:rPr>
        <w:t>。乙方逾期递交对账单或发票的，甲方有权延迟一个月付款。</w:t>
      </w:r>
    </w:p>
    <w:p>
      <w:pPr>
        <w:widowControl/>
        <w:spacing w:line="360" w:lineRule="auto"/>
        <w:ind w:firstLine="440"/>
        <w:jc w:val="left"/>
        <w:rPr>
          <w:sz w:val="22"/>
          <w:szCs w:val="22"/>
        </w:rPr>
      </w:pPr>
      <w:r>
        <w:rPr>
          <w:rFonts w:eastAsia="宋体"/>
          <w:sz w:val="22"/>
          <w:szCs w:val="22"/>
        </w:rPr>
        <w:t>若乙方未能提交符合要求的发票、有效请款资料的，甲方有权拒绝付款，无需承担任何违约责任。</w:t>
      </w:r>
    </w:p>
    <w:p>
      <w:pPr>
        <w:spacing w:line="360" w:lineRule="auto"/>
        <w:ind w:firstLine="418" w:firstLineChars="190"/>
        <w:rPr>
          <w:sz w:val="22"/>
          <w:szCs w:val="22"/>
        </w:rPr>
      </w:pPr>
      <w:r>
        <w:rPr>
          <w:sz w:val="22"/>
          <w:szCs w:val="22"/>
        </w:rPr>
        <w:t>3.</w:t>
      </w:r>
      <w:r>
        <w:rPr>
          <w:rFonts w:hint="eastAsia" w:eastAsia="宋体"/>
          <w:sz w:val="22"/>
          <w:szCs w:val="22"/>
          <w:lang w:val="en-US" w:eastAsia="zh-CN"/>
        </w:rPr>
        <w:t>2</w:t>
      </w:r>
      <w:r>
        <w:rPr>
          <w:rFonts w:eastAsia="宋体"/>
          <w:sz w:val="22"/>
          <w:szCs w:val="22"/>
        </w:rPr>
        <w:t>乙方的收款账户如下：</w:t>
      </w:r>
    </w:p>
    <w:p>
      <w:pPr>
        <w:widowControl/>
        <w:spacing w:line="360" w:lineRule="auto"/>
        <w:ind w:firstLine="385" w:firstLineChars="175"/>
        <w:rPr>
          <w:sz w:val="22"/>
          <w:szCs w:val="22"/>
        </w:rPr>
      </w:pPr>
      <w:r>
        <w:rPr>
          <w:rFonts w:eastAsia="宋体"/>
          <w:sz w:val="22"/>
          <w:szCs w:val="22"/>
        </w:rPr>
        <w:t>开户银行：</w:t>
      </w:r>
      <w:r>
        <w:rPr>
          <w:sz w:val="22"/>
          <w:szCs w:val="22"/>
        </w:rPr>
        <w:t xml:space="preserve">          </w:t>
      </w:r>
    </w:p>
    <w:p>
      <w:pPr>
        <w:widowControl/>
        <w:spacing w:line="360" w:lineRule="auto"/>
        <w:ind w:firstLine="385" w:firstLineChars="175"/>
        <w:rPr>
          <w:sz w:val="22"/>
          <w:szCs w:val="22"/>
        </w:rPr>
      </w:pPr>
      <w:r>
        <w:rPr>
          <w:rFonts w:eastAsia="宋体"/>
          <w:sz w:val="22"/>
          <w:szCs w:val="22"/>
        </w:rPr>
        <w:t>收款单位账号：</w:t>
      </w:r>
      <w:r>
        <w:rPr>
          <w:sz w:val="22"/>
          <w:szCs w:val="22"/>
        </w:rPr>
        <w:t xml:space="preserve"> </w:t>
      </w:r>
    </w:p>
    <w:p>
      <w:pPr>
        <w:widowControl/>
        <w:spacing w:line="360" w:lineRule="auto"/>
        <w:ind w:firstLine="385" w:firstLineChars="175"/>
        <w:rPr>
          <w:sz w:val="22"/>
          <w:szCs w:val="22"/>
        </w:rPr>
      </w:pPr>
      <w:r>
        <w:rPr>
          <w:rFonts w:eastAsia="宋体"/>
          <w:sz w:val="22"/>
          <w:szCs w:val="22"/>
        </w:rPr>
        <w:t>收款单位名称：</w:t>
      </w:r>
      <w:r>
        <w:rPr>
          <w:sz w:val="22"/>
          <w:szCs w:val="22"/>
        </w:rPr>
        <w:t xml:space="preserve">  </w:t>
      </w:r>
    </w:p>
    <w:p>
      <w:pPr>
        <w:spacing w:line="360" w:lineRule="auto"/>
        <w:ind w:firstLine="440"/>
        <w:rPr>
          <w:rFonts w:eastAsiaTheme="minorEastAsia"/>
          <w:sz w:val="22"/>
          <w:szCs w:val="22"/>
        </w:rPr>
      </w:pPr>
      <w:r>
        <w:rPr>
          <w:rFonts w:eastAsiaTheme="minorEastAsia"/>
          <w:sz w:val="22"/>
          <w:szCs w:val="22"/>
        </w:rPr>
        <w:t>因乙方提供的收款账户信息错误或乙方擅自变更收款账户信息而未及时书面通知甲方，导致甲方付款迟延的，甲方无需承担迟延付款责任。</w:t>
      </w:r>
    </w:p>
    <w:p>
      <w:pPr>
        <w:spacing w:line="360" w:lineRule="auto"/>
        <w:ind w:firstLine="440"/>
        <w:rPr>
          <w:sz w:val="22"/>
          <w:szCs w:val="22"/>
        </w:rPr>
      </w:pPr>
      <w:r>
        <w:rPr>
          <w:sz w:val="22"/>
          <w:szCs w:val="22"/>
        </w:rPr>
        <w:t>3.</w:t>
      </w:r>
      <w:r>
        <w:rPr>
          <w:rFonts w:hint="eastAsia" w:eastAsia="宋体"/>
          <w:sz w:val="22"/>
          <w:szCs w:val="22"/>
          <w:lang w:val="en-US" w:eastAsia="zh-CN"/>
        </w:rPr>
        <w:t>3</w:t>
      </w:r>
      <w:r>
        <w:rPr>
          <w:rFonts w:eastAsia="宋体"/>
          <w:sz w:val="22"/>
          <w:szCs w:val="22"/>
        </w:rPr>
        <w:t>乙方在开标后交纳的报价保证金</w:t>
      </w:r>
      <w:r>
        <w:rPr>
          <w:sz w:val="22"/>
          <w:szCs w:val="22"/>
        </w:rPr>
        <w:t>¥</w:t>
      </w:r>
      <w:r>
        <w:rPr>
          <w:sz w:val="22"/>
          <w:szCs w:val="22"/>
          <w:u w:val="single"/>
        </w:rPr>
        <w:t xml:space="preserve">      </w:t>
      </w:r>
      <w:r>
        <w:rPr>
          <w:rFonts w:eastAsia="宋体"/>
          <w:sz w:val="22"/>
          <w:szCs w:val="22"/>
        </w:rPr>
        <w:t>元（大写：人民币</w:t>
      </w:r>
      <w:r>
        <w:rPr>
          <w:sz w:val="22"/>
          <w:szCs w:val="22"/>
          <w:u w:val="single"/>
        </w:rPr>
        <w:t xml:space="preserve">    </w:t>
      </w:r>
      <w:r>
        <w:rPr>
          <w:rFonts w:eastAsia="宋体"/>
          <w:sz w:val="22"/>
          <w:szCs w:val="22"/>
          <w:u w:val="single"/>
        </w:rPr>
        <w:t>元整</w:t>
      </w:r>
      <w:r>
        <w:rPr>
          <w:rFonts w:eastAsia="宋体"/>
          <w:sz w:val="22"/>
          <w:szCs w:val="22"/>
        </w:rPr>
        <w:t>），在双方签订本合同后转为履约保证金，作为乙方在履约过程中违约金或罚款的扣罚来源之一。乙方无任何违约情形的，可在完成所有供货及验收合格后，向甲方提交退款申请，甲方在收到乙方申请后</w:t>
      </w:r>
      <w:r>
        <w:rPr>
          <w:sz w:val="22"/>
          <w:szCs w:val="22"/>
        </w:rPr>
        <w:t>30</w:t>
      </w:r>
      <w:r>
        <w:rPr>
          <w:rFonts w:eastAsia="宋体"/>
          <w:sz w:val="22"/>
          <w:szCs w:val="22"/>
        </w:rPr>
        <w:t>个日历日内一次性无息退回。若乙方存在任何违约情形，或因乙方原因导致本合同提前终止或解除的，甲方有权没收履约保证金。</w:t>
      </w:r>
    </w:p>
    <w:p>
      <w:pPr>
        <w:spacing w:line="360" w:lineRule="auto"/>
        <w:ind w:firstLine="442"/>
        <w:rPr>
          <w:b/>
          <w:sz w:val="22"/>
          <w:szCs w:val="22"/>
        </w:rPr>
      </w:pPr>
      <w:r>
        <w:rPr>
          <w:rFonts w:eastAsia="宋体"/>
          <w:b/>
          <w:sz w:val="22"/>
          <w:szCs w:val="22"/>
        </w:rPr>
        <w:t>四、双方权利义务</w:t>
      </w:r>
    </w:p>
    <w:p>
      <w:pPr>
        <w:spacing w:line="360" w:lineRule="auto"/>
        <w:ind w:firstLine="442"/>
        <w:rPr>
          <w:b/>
          <w:sz w:val="22"/>
          <w:szCs w:val="22"/>
        </w:rPr>
      </w:pPr>
      <w:r>
        <w:rPr>
          <w:b/>
          <w:sz w:val="22"/>
          <w:szCs w:val="22"/>
        </w:rPr>
        <w:t>4.1</w:t>
      </w:r>
      <w:r>
        <w:rPr>
          <w:rFonts w:eastAsia="宋体"/>
          <w:b/>
          <w:sz w:val="22"/>
          <w:szCs w:val="22"/>
        </w:rPr>
        <w:t>甲方权利义务</w:t>
      </w:r>
    </w:p>
    <w:p>
      <w:pPr>
        <w:spacing w:line="360" w:lineRule="auto"/>
        <w:ind w:firstLine="440"/>
        <w:rPr>
          <w:sz w:val="22"/>
          <w:szCs w:val="22"/>
        </w:rPr>
      </w:pPr>
      <w:r>
        <w:rPr>
          <w:sz w:val="22"/>
          <w:szCs w:val="22"/>
        </w:rPr>
        <w:t xml:space="preserve">4.1.1 </w:t>
      </w:r>
      <w:r>
        <w:rPr>
          <w:rFonts w:eastAsia="宋体"/>
          <w:sz w:val="22"/>
          <w:szCs w:val="22"/>
        </w:rPr>
        <w:t>按合同约定日期向乙方支付合同款；</w:t>
      </w:r>
    </w:p>
    <w:p>
      <w:pPr>
        <w:spacing w:line="360" w:lineRule="auto"/>
        <w:ind w:firstLine="440"/>
        <w:rPr>
          <w:sz w:val="22"/>
          <w:szCs w:val="22"/>
        </w:rPr>
      </w:pPr>
      <w:r>
        <w:rPr>
          <w:sz w:val="22"/>
          <w:szCs w:val="22"/>
        </w:rPr>
        <w:t xml:space="preserve">4.1.2 </w:t>
      </w:r>
      <w:r>
        <w:rPr>
          <w:rFonts w:eastAsia="宋体"/>
          <w:sz w:val="22"/>
          <w:szCs w:val="22"/>
        </w:rPr>
        <w:t>依据本协议约定对货物进行</w:t>
      </w:r>
      <w:r>
        <w:rPr>
          <w:rFonts w:eastAsia="宋体"/>
          <w:color w:val="000000"/>
          <w:sz w:val="22"/>
          <w:szCs w:val="22"/>
        </w:rPr>
        <w:t>验收及试验，验收及试验单位为甲方或甲方委托的第三方单位；</w:t>
      </w:r>
    </w:p>
    <w:p>
      <w:pPr>
        <w:widowControl/>
        <w:spacing w:line="360" w:lineRule="auto"/>
        <w:ind w:firstLine="440"/>
        <w:jc w:val="left"/>
        <w:rPr>
          <w:sz w:val="22"/>
          <w:szCs w:val="22"/>
        </w:rPr>
      </w:pPr>
      <w:r>
        <w:rPr>
          <w:sz w:val="22"/>
          <w:szCs w:val="22"/>
        </w:rPr>
        <w:t>4.1</w:t>
      </w:r>
      <w:r>
        <w:rPr>
          <w:color w:val="000000"/>
          <w:sz w:val="22"/>
          <w:szCs w:val="22"/>
        </w:rPr>
        <w:t xml:space="preserve">.3 </w:t>
      </w:r>
      <w:r>
        <w:rPr>
          <w:rFonts w:eastAsia="宋体"/>
          <w:color w:val="000000"/>
          <w:kern w:val="0"/>
          <w:sz w:val="22"/>
          <w:szCs w:val="22"/>
        </w:rPr>
        <w:t>乙方按合同或甲方供货通知要求的时间将货物运到指定地点，货物运抵前</w:t>
      </w:r>
      <w:r>
        <w:rPr>
          <w:color w:val="000000"/>
          <w:kern w:val="0"/>
          <w:sz w:val="22"/>
          <w:szCs w:val="22"/>
        </w:rPr>
        <w:t>3</w:t>
      </w:r>
      <w:r>
        <w:rPr>
          <w:rFonts w:eastAsia="宋体"/>
          <w:color w:val="000000"/>
          <w:kern w:val="0"/>
          <w:sz w:val="22"/>
          <w:szCs w:val="22"/>
        </w:rPr>
        <w:t>小时通知甲方准备接收；货物到交货点后，甲方应在合理时间内清点和检查验收；乙方应同时提供产地证明、装箱单、产品出厂合格证、质量保证书等交甲方确认，甲方按本合同约定对产品的外观、数量、型号进行初验，并予以签收确认，但甲方的初验结果不免除乙方因货物质量问题应承担的责任；</w:t>
      </w:r>
    </w:p>
    <w:p>
      <w:pPr>
        <w:spacing w:line="360" w:lineRule="auto"/>
        <w:ind w:firstLine="440"/>
        <w:rPr>
          <w:rFonts w:eastAsia="宋体"/>
          <w:sz w:val="22"/>
          <w:szCs w:val="22"/>
        </w:rPr>
      </w:pPr>
      <w:r>
        <w:rPr>
          <w:sz w:val="22"/>
          <w:szCs w:val="22"/>
        </w:rPr>
        <w:t xml:space="preserve">4.1.4 </w:t>
      </w:r>
      <w:r>
        <w:rPr>
          <w:rFonts w:eastAsia="宋体"/>
          <w:sz w:val="22"/>
          <w:szCs w:val="22"/>
        </w:rPr>
        <w:t>对乙方提请确认的内容，甲方应在</w:t>
      </w:r>
      <w:r>
        <w:rPr>
          <w:rFonts w:hint="eastAsia" w:eastAsia="宋体"/>
          <w:sz w:val="22"/>
          <w:szCs w:val="22"/>
          <w:lang w:val="en-US" w:eastAsia="zh-CN"/>
        </w:rPr>
        <w:t>2个工作日</w:t>
      </w:r>
      <w:r>
        <w:rPr>
          <w:rFonts w:eastAsia="宋体"/>
          <w:sz w:val="22"/>
          <w:szCs w:val="22"/>
        </w:rPr>
        <w:t>内给以确认或提出修改意见。如在</w:t>
      </w:r>
      <w:r>
        <w:rPr>
          <w:sz w:val="22"/>
          <w:szCs w:val="22"/>
        </w:rPr>
        <w:t>48</w:t>
      </w:r>
      <w:r>
        <w:rPr>
          <w:rFonts w:eastAsia="宋体"/>
          <w:sz w:val="22"/>
          <w:szCs w:val="22"/>
        </w:rPr>
        <w:t>小时内不能确认，供货时间得以顺延。</w:t>
      </w:r>
    </w:p>
    <w:p>
      <w:pPr>
        <w:spacing w:line="360" w:lineRule="auto"/>
        <w:ind w:firstLine="440"/>
        <w:rPr>
          <w:rFonts w:eastAsia="宋体"/>
          <w:sz w:val="22"/>
          <w:szCs w:val="22"/>
        </w:rPr>
      </w:pPr>
      <w:r>
        <w:rPr>
          <w:rFonts w:hint="eastAsia" w:eastAsia="宋体"/>
          <w:sz w:val="22"/>
          <w:szCs w:val="22"/>
        </w:rPr>
        <w:t>4.1.5甲方对乙方货物的验收合格并不免除乙方对其货物的质量保证责任，只要甲方有证据证明乙方的货物存在质量问题的，甲方均有权要求乙方承担相应的违约责任。</w:t>
      </w:r>
    </w:p>
    <w:p>
      <w:pPr>
        <w:spacing w:line="360" w:lineRule="auto"/>
        <w:ind w:firstLine="442"/>
        <w:rPr>
          <w:b/>
          <w:sz w:val="22"/>
          <w:szCs w:val="22"/>
        </w:rPr>
      </w:pPr>
      <w:r>
        <w:rPr>
          <w:b/>
          <w:sz w:val="22"/>
          <w:szCs w:val="22"/>
        </w:rPr>
        <w:t xml:space="preserve">4.2 </w:t>
      </w:r>
      <w:r>
        <w:rPr>
          <w:rFonts w:eastAsia="宋体"/>
          <w:b/>
          <w:sz w:val="22"/>
          <w:szCs w:val="22"/>
        </w:rPr>
        <w:t>乙方权利义务</w:t>
      </w:r>
    </w:p>
    <w:p>
      <w:pPr>
        <w:spacing w:line="360" w:lineRule="auto"/>
        <w:ind w:firstLine="440"/>
        <w:rPr>
          <w:sz w:val="22"/>
          <w:szCs w:val="22"/>
        </w:rPr>
      </w:pPr>
      <w:r>
        <w:rPr>
          <w:sz w:val="22"/>
          <w:szCs w:val="22"/>
        </w:rPr>
        <w:t xml:space="preserve">4.2.1 </w:t>
      </w:r>
      <w:r>
        <w:rPr>
          <w:rFonts w:eastAsia="宋体"/>
          <w:sz w:val="22"/>
          <w:szCs w:val="22"/>
        </w:rPr>
        <w:t>乙方应按本合同的约定时间及标准完成供货及</w:t>
      </w:r>
      <w:r>
        <w:rPr>
          <w:rFonts w:hint="eastAsia" w:eastAsia="宋体"/>
          <w:sz w:val="22"/>
          <w:szCs w:val="22"/>
          <w:lang w:val="en-US" w:eastAsia="zh-CN"/>
        </w:rPr>
        <w:t>保修</w:t>
      </w:r>
      <w:r>
        <w:rPr>
          <w:rFonts w:eastAsia="宋体"/>
          <w:sz w:val="22"/>
          <w:szCs w:val="22"/>
        </w:rPr>
        <w:t>服务；</w:t>
      </w:r>
    </w:p>
    <w:p>
      <w:pPr>
        <w:spacing w:line="360" w:lineRule="auto"/>
        <w:ind w:firstLine="440"/>
        <w:rPr>
          <w:sz w:val="22"/>
          <w:szCs w:val="22"/>
        </w:rPr>
      </w:pPr>
      <w:r>
        <w:rPr>
          <w:sz w:val="22"/>
          <w:szCs w:val="22"/>
        </w:rPr>
        <w:t xml:space="preserve">4.2.2 </w:t>
      </w:r>
      <w:r>
        <w:rPr>
          <w:rFonts w:eastAsia="宋体"/>
          <w:sz w:val="22"/>
          <w:szCs w:val="22"/>
        </w:rPr>
        <w:t>乙方应确保货物的包装在正常情况下能够保证货物的完好。凡由于包装不良造成的损失和由此产生的费用均由乙方承担；</w:t>
      </w:r>
    </w:p>
    <w:p>
      <w:pPr>
        <w:spacing w:line="360" w:lineRule="auto"/>
        <w:ind w:firstLine="440"/>
        <w:rPr>
          <w:sz w:val="22"/>
          <w:szCs w:val="22"/>
        </w:rPr>
      </w:pPr>
      <w:r>
        <w:rPr>
          <w:sz w:val="22"/>
          <w:szCs w:val="22"/>
        </w:rPr>
        <w:t xml:space="preserve">4.2.3 </w:t>
      </w:r>
      <w:r>
        <w:rPr>
          <w:rFonts w:eastAsia="宋体"/>
          <w:sz w:val="22"/>
          <w:szCs w:val="22"/>
        </w:rPr>
        <w:t>乙方应确保货物的质量符合国家及地方有关的规定、规范、行业标准，符合甲方需求以及本合同相关约定（如前述标准不一致的，以较高标准为准），且</w:t>
      </w:r>
      <w:r>
        <w:rPr>
          <w:rFonts w:eastAsia="宋体"/>
          <w:color w:val="000000"/>
          <w:sz w:val="22"/>
          <w:szCs w:val="22"/>
        </w:rPr>
        <w:t>乙方保证所提供的产品是全新的、未使用过的、不存在权利瑕疵，且为产品生产厂家原厂生产。</w:t>
      </w:r>
    </w:p>
    <w:p>
      <w:pPr>
        <w:spacing w:line="360" w:lineRule="auto"/>
        <w:ind w:firstLine="440"/>
        <w:rPr>
          <w:sz w:val="22"/>
          <w:szCs w:val="22"/>
        </w:rPr>
      </w:pPr>
      <w:r>
        <w:rPr>
          <w:rFonts w:eastAsia="宋体"/>
          <w:sz w:val="22"/>
          <w:szCs w:val="22"/>
        </w:rPr>
        <w:t>如甲方在货物验收过程中或货物验收后的使用过程中发现货物不符合上述要求的，甲方有权要求更换或退货。如甲方选择更换的，乙方应在十个日历日内以同等或更优的货物予以更换并承担因此产生的费用或甲方损失，</w:t>
      </w:r>
      <w:r>
        <w:rPr>
          <w:rFonts w:hint="eastAsia" w:eastAsia="宋体"/>
          <w:sz w:val="22"/>
          <w:szCs w:val="22"/>
        </w:rPr>
        <w:t>若因此导致乙方供货时间超过本合同约定时间的，乙方仍应承担逾期供货的违约责任</w:t>
      </w:r>
      <w:r>
        <w:rPr>
          <w:rFonts w:eastAsia="宋体"/>
          <w:sz w:val="22"/>
          <w:szCs w:val="22"/>
        </w:rPr>
        <w:t>。如甲、乙双方对货物是否存在质量问题无法达成一致的，甲方有权聘请第三方机构进行检测，如检测结果为货物存在质量问题，则检测费用由乙方承担。如甲方选择退货的，因此导致的一切费用损失均由乙方承担，同时甲方仍有权按本合同约定要求乙方承担逾期供货的违约责任。</w:t>
      </w:r>
    </w:p>
    <w:p>
      <w:pPr>
        <w:spacing w:line="360" w:lineRule="auto"/>
        <w:ind w:firstLine="440"/>
        <w:rPr>
          <w:sz w:val="22"/>
          <w:szCs w:val="22"/>
        </w:rPr>
      </w:pPr>
      <w:r>
        <w:rPr>
          <w:sz w:val="22"/>
          <w:szCs w:val="22"/>
        </w:rPr>
        <w:t xml:space="preserve">4.2.4 </w:t>
      </w:r>
      <w:r>
        <w:rPr>
          <w:rFonts w:eastAsia="宋体"/>
          <w:sz w:val="22"/>
          <w:szCs w:val="22"/>
        </w:rPr>
        <w:t>乙方应保证本项目货物、服务或其任何一部分不会产生因第三方提出侵犯其专利权、商标权或其他知识产权而引起的法律和经济纠纷；如因第三方提出其专利权、商标权或其他知识产权</w:t>
      </w:r>
      <w:r>
        <w:rPr>
          <w:rFonts w:hint="eastAsia" w:eastAsia="宋体"/>
          <w:sz w:val="22"/>
          <w:szCs w:val="22"/>
          <w:lang w:eastAsia="zh-CN"/>
        </w:rPr>
        <w:t>、权利瑕疵</w:t>
      </w:r>
      <w:r>
        <w:rPr>
          <w:rFonts w:eastAsia="宋体"/>
          <w:sz w:val="22"/>
          <w:szCs w:val="22"/>
        </w:rPr>
        <w:t>的侵权之诉，则一切法律责任由乙方承担，</w:t>
      </w:r>
      <w:r>
        <w:rPr>
          <w:rFonts w:hint="eastAsia" w:eastAsia="宋体"/>
          <w:sz w:val="22"/>
          <w:szCs w:val="22"/>
        </w:rPr>
        <w:t>且乙方需赔偿甲方因此造成的损失</w:t>
      </w:r>
      <w:r>
        <w:rPr>
          <w:rFonts w:hint="eastAsia" w:eastAsia="宋体"/>
          <w:sz w:val="22"/>
          <w:szCs w:val="22"/>
          <w:lang w:eastAsia="zh-CN"/>
        </w:rPr>
        <w:t>，</w:t>
      </w:r>
      <w:r>
        <w:rPr>
          <w:rFonts w:hint="eastAsia" w:eastAsia="宋体"/>
          <w:sz w:val="22"/>
          <w:szCs w:val="22"/>
        </w:rPr>
        <w:t>甲方有权单方解除本合同，乙方应退还甲方的全部已付款，并支付甲方本合同总价20%的违约金</w:t>
      </w:r>
      <w:r>
        <w:rPr>
          <w:rFonts w:eastAsia="宋体"/>
          <w:sz w:val="22"/>
          <w:szCs w:val="22"/>
        </w:rPr>
        <w:t>。</w:t>
      </w:r>
      <w:r>
        <w:rPr>
          <w:rFonts w:eastAsia="宋体"/>
          <w:color w:val="000000"/>
          <w:kern w:val="0"/>
          <w:sz w:val="22"/>
          <w:szCs w:val="22"/>
        </w:rPr>
        <w:t>本条款为独立条款，不受合同效力的限制。</w:t>
      </w:r>
    </w:p>
    <w:p>
      <w:pPr>
        <w:widowControl/>
        <w:spacing w:line="360" w:lineRule="auto"/>
        <w:ind w:firstLine="440"/>
        <w:jc w:val="left"/>
        <w:rPr>
          <w:sz w:val="22"/>
          <w:szCs w:val="22"/>
        </w:rPr>
      </w:pPr>
      <w:r>
        <w:rPr>
          <w:color w:val="000000"/>
          <w:kern w:val="0"/>
          <w:sz w:val="22"/>
          <w:szCs w:val="22"/>
        </w:rPr>
        <w:t>4.2.5</w:t>
      </w:r>
      <w:r>
        <w:rPr>
          <w:rFonts w:eastAsia="宋体"/>
          <w:color w:val="000000"/>
          <w:sz w:val="22"/>
          <w:szCs w:val="22"/>
        </w:rPr>
        <w:t>乙方保证在合同执行过程中，甲方可以根据实际情况对合同采购清单中的</w:t>
      </w:r>
      <w:r>
        <w:rPr>
          <w:rFonts w:eastAsia="宋体"/>
          <w:color w:val="000000"/>
          <w:kern w:val="0"/>
          <w:sz w:val="22"/>
          <w:szCs w:val="22"/>
        </w:rPr>
        <w:t>货物进行调整（包括采购货物项目、采购数量增加或减少）；如果甲方对相关项目进行调整的，合同最终价格将根据调整后的情况按实际供货项目及数量结算。</w:t>
      </w:r>
    </w:p>
    <w:p>
      <w:pPr>
        <w:spacing w:line="360" w:lineRule="auto"/>
        <w:ind w:firstLine="442"/>
        <w:rPr>
          <w:b/>
          <w:sz w:val="22"/>
          <w:szCs w:val="22"/>
        </w:rPr>
      </w:pPr>
      <w:r>
        <w:rPr>
          <w:rFonts w:eastAsia="宋体"/>
          <w:b/>
          <w:sz w:val="22"/>
          <w:szCs w:val="22"/>
        </w:rPr>
        <w:t>五、货物质保</w:t>
      </w:r>
    </w:p>
    <w:p>
      <w:pPr>
        <w:spacing w:line="360" w:lineRule="auto"/>
        <w:ind w:firstLine="440"/>
        <w:rPr>
          <w:sz w:val="22"/>
          <w:szCs w:val="22"/>
        </w:rPr>
      </w:pPr>
      <w:r>
        <w:rPr>
          <w:sz w:val="22"/>
          <w:szCs w:val="22"/>
        </w:rPr>
        <w:t xml:space="preserve">5.1 </w:t>
      </w:r>
      <w:r>
        <w:rPr>
          <w:rFonts w:eastAsia="宋体"/>
          <w:sz w:val="22"/>
          <w:szCs w:val="22"/>
        </w:rPr>
        <w:t>质保期：</w:t>
      </w:r>
      <w:r>
        <w:rPr>
          <w:rFonts w:hint="eastAsia" w:eastAsia="宋体"/>
          <w:sz w:val="22"/>
          <w:szCs w:val="22"/>
        </w:rPr>
        <w:t>本项目所有物资自验收合格之日起质保一年。</w:t>
      </w:r>
      <w:r>
        <w:rPr>
          <w:rFonts w:eastAsia="宋体"/>
          <w:sz w:val="22"/>
          <w:szCs w:val="22"/>
        </w:rPr>
        <w:t>如本合同没有约定的，按国家规定或行业标准执行，以最高标准为准。</w:t>
      </w:r>
    </w:p>
    <w:p>
      <w:pPr>
        <w:spacing w:line="360" w:lineRule="auto"/>
        <w:ind w:firstLine="440"/>
        <w:rPr>
          <w:sz w:val="22"/>
          <w:szCs w:val="22"/>
        </w:rPr>
      </w:pPr>
      <w:r>
        <w:rPr>
          <w:sz w:val="22"/>
          <w:szCs w:val="22"/>
        </w:rPr>
        <w:t xml:space="preserve">5.2 </w:t>
      </w:r>
      <w:r>
        <w:rPr>
          <w:rFonts w:eastAsia="宋体"/>
          <w:sz w:val="22"/>
          <w:szCs w:val="22"/>
        </w:rPr>
        <w:t>质保期内，如货物出现质量问题的，</w:t>
      </w:r>
      <w:bookmarkStart w:id="11" w:name="_Hlk101714486"/>
      <w:r>
        <w:rPr>
          <w:rFonts w:eastAsia="宋体"/>
          <w:sz w:val="22"/>
          <w:szCs w:val="22"/>
        </w:rPr>
        <w:t>乙方应在收到甲方售后服务通知后</w:t>
      </w:r>
      <w:r>
        <w:rPr>
          <w:sz w:val="22"/>
          <w:szCs w:val="22"/>
        </w:rPr>
        <w:t>1</w:t>
      </w:r>
      <w:r>
        <w:rPr>
          <w:rFonts w:eastAsia="宋体"/>
          <w:sz w:val="22"/>
          <w:szCs w:val="22"/>
        </w:rPr>
        <w:t>小时内响应，并在甲方指定时间内予以修理或更换。</w:t>
      </w:r>
      <w:bookmarkEnd w:id="11"/>
      <w:r>
        <w:rPr>
          <w:rFonts w:eastAsia="宋体"/>
          <w:sz w:val="22"/>
          <w:szCs w:val="22"/>
        </w:rPr>
        <w:t>且甲方有权就逾期修理行为按</w:t>
      </w:r>
      <w:r>
        <w:rPr>
          <w:sz w:val="22"/>
          <w:szCs w:val="22"/>
          <w:u w:val="single"/>
        </w:rPr>
        <w:t>2000</w:t>
      </w:r>
      <w:r>
        <w:rPr>
          <w:rFonts w:eastAsia="宋体"/>
          <w:sz w:val="22"/>
          <w:szCs w:val="22"/>
          <w:u w:val="single"/>
        </w:rPr>
        <w:t>元</w:t>
      </w:r>
      <w:r>
        <w:rPr>
          <w:sz w:val="22"/>
          <w:szCs w:val="22"/>
          <w:u w:val="single"/>
        </w:rPr>
        <w:t>/</w:t>
      </w:r>
      <w:r>
        <w:rPr>
          <w:rFonts w:eastAsia="宋体"/>
          <w:sz w:val="22"/>
          <w:szCs w:val="22"/>
          <w:u w:val="single"/>
        </w:rPr>
        <w:t>次</w:t>
      </w:r>
      <w:r>
        <w:rPr>
          <w:rFonts w:eastAsia="宋体"/>
          <w:sz w:val="22"/>
          <w:szCs w:val="22"/>
        </w:rPr>
        <w:t>要求乙方支付违约金。</w:t>
      </w:r>
    </w:p>
    <w:p>
      <w:pPr>
        <w:spacing w:line="360" w:lineRule="auto"/>
        <w:ind w:firstLine="440"/>
        <w:rPr>
          <w:sz w:val="22"/>
          <w:szCs w:val="22"/>
        </w:rPr>
      </w:pPr>
      <w:r>
        <w:rPr>
          <w:sz w:val="22"/>
          <w:szCs w:val="22"/>
        </w:rPr>
        <w:t xml:space="preserve">5.3 </w:t>
      </w:r>
      <w:r>
        <w:rPr>
          <w:rFonts w:eastAsia="宋体"/>
          <w:sz w:val="22"/>
          <w:szCs w:val="22"/>
        </w:rPr>
        <w:t>质保期内，如乙方未按要求提供质保服务或拖延提供质保服务达五个工作日的，甲方有权委托第三方处理并从质保金或履约保证金</w:t>
      </w:r>
      <w:r>
        <w:rPr>
          <w:rFonts w:hint="eastAsia" w:eastAsia="宋体"/>
          <w:sz w:val="22"/>
          <w:szCs w:val="22"/>
          <w:lang w:eastAsia="zh-CN"/>
        </w:rPr>
        <w:t>、应付货款</w:t>
      </w:r>
      <w:r>
        <w:rPr>
          <w:rFonts w:eastAsia="宋体"/>
          <w:sz w:val="22"/>
          <w:szCs w:val="22"/>
        </w:rPr>
        <w:t>中直接扣除相应费用。</w:t>
      </w:r>
    </w:p>
    <w:p>
      <w:pPr>
        <w:spacing w:line="360" w:lineRule="auto"/>
        <w:ind w:right="0" w:rightChars="0" w:firstLine="442" w:firstLineChars="0"/>
        <w:rPr>
          <w:rFonts w:ascii="Times New Roman" w:hAnsi="Times New Roman" w:eastAsia="宋体" w:cs="Times New Roman"/>
          <w:b/>
          <w:sz w:val="22"/>
          <w:szCs w:val="22"/>
        </w:rPr>
      </w:pPr>
      <w:r>
        <w:rPr>
          <w:rFonts w:hint="default" w:ascii="Times New Roman" w:hAnsi="Times New Roman" w:eastAsia="宋体" w:cs="Times New Roman"/>
          <w:b/>
          <w:sz w:val="22"/>
          <w:szCs w:val="22"/>
        </w:rPr>
        <w:t>六、违约责任</w:t>
      </w:r>
    </w:p>
    <w:p>
      <w:pPr>
        <w:spacing w:line="360" w:lineRule="auto"/>
        <w:ind w:right="0" w:rightChars="0" w:firstLine="440" w:firstLineChars="0"/>
        <w:rPr>
          <w:rFonts w:ascii="Times New Roman" w:hAnsi="Times New Roman" w:eastAsia="Times New Roman" w:cs="Times New Roman"/>
          <w:sz w:val="22"/>
          <w:szCs w:val="22"/>
        </w:rPr>
      </w:pPr>
      <w:r>
        <w:rPr>
          <w:rFonts w:hint="default" w:ascii="Times New Roman" w:hAnsi="Times New Roman" w:eastAsia="Times New Roman" w:cs="Times New Roman"/>
          <w:sz w:val="22"/>
          <w:szCs w:val="22"/>
        </w:rPr>
        <w:t>6</w:t>
      </w:r>
      <w:r>
        <w:rPr>
          <w:rFonts w:ascii="Times New Roman" w:hAnsi="Times New Roman" w:eastAsia="Times New Roman" w:cs="Times New Roman"/>
          <w:sz w:val="22"/>
          <w:szCs w:val="22"/>
        </w:rPr>
        <w:t>.1</w:t>
      </w:r>
      <w:r>
        <w:rPr>
          <w:rFonts w:hint="default" w:ascii="Times New Roman" w:hAnsi="Times New Roman" w:eastAsia="Times New Roman" w:cs="Times New Roman"/>
          <w:sz w:val="22"/>
          <w:szCs w:val="22"/>
        </w:rPr>
        <w:t>乙方未按时供货（包括相关的技术资料）的违约责任：</w:t>
      </w:r>
    </w:p>
    <w:p>
      <w:pPr>
        <w:spacing w:line="360" w:lineRule="auto"/>
        <w:ind w:right="0" w:rightChars="0" w:firstLine="440" w:firstLineChars="0"/>
        <w:rPr>
          <w:rFonts w:ascii="Times New Roman" w:hAnsi="Times New Roman" w:eastAsia="Times New Roman" w:cs="Times New Roman"/>
          <w:sz w:val="22"/>
          <w:szCs w:val="22"/>
        </w:rPr>
      </w:pPr>
      <w:r>
        <w:rPr>
          <w:rFonts w:hint="default" w:ascii="Times New Roman" w:hAnsi="Times New Roman" w:eastAsia="Times New Roman" w:cs="Times New Roman"/>
          <w:sz w:val="22"/>
          <w:szCs w:val="22"/>
        </w:rPr>
        <w:t>（1）逾期1~5日历日，每延误一日按合同总价的0.4%/日计算违约金；</w:t>
      </w:r>
    </w:p>
    <w:p>
      <w:pPr>
        <w:spacing w:line="360" w:lineRule="auto"/>
        <w:ind w:left="0" w:leftChars="0" w:right="0" w:rightChars="0" w:firstLine="440"/>
        <w:rPr>
          <w:rFonts w:ascii="Times New Roman" w:hAnsi="Times New Roman" w:eastAsia="Times New Roman" w:cs="Times New Roman"/>
          <w:sz w:val="22"/>
          <w:szCs w:val="22"/>
        </w:rPr>
      </w:pPr>
      <w:r>
        <w:rPr>
          <w:rFonts w:hint="default" w:ascii="Times New Roman" w:hAnsi="Times New Roman" w:eastAsia="Times New Roman" w:cs="Times New Roman"/>
          <w:sz w:val="22"/>
          <w:szCs w:val="22"/>
        </w:rPr>
        <w:t>（2）逾期6~10日历日，每延误一日按合同总价的0.</w:t>
      </w:r>
      <w:r>
        <w:rPr>
          <w:rFonts w:ascii="Times New Roman" w:hAnsi="Times New Roman" w:eastAsia="Times New Roman" w:cs="Times New Roman"/>
          <w:sz w:val="22"/>
          <w:szCs w:val="22"/>
        </w:rPr>
        <w:t>7</w:t>
      </w:r>
      <w:r>
        <w:rPr>
          <w:rFonts w:hint="default" w:ascii="Times New Roman" w:hAnsi="Times New Roman" w:eastAsia="Times New Roman" w:cs="Times New Roman"/>
          <w:sz w:val="22"/>
          <w:szCs w:val="22"/>
        </w:rPr>
        <w:t>%/日计算违约金；</w:t>
      </w:r>
      <w:r>
        <w:rPr>
          <w:rFonts w:ascii="Times New Roman" w:hAnsi="Times New Roman" w:eastAsia="Times New Roman" w:cs="Times New Roman"/>
          <w:sz w:val="22"/>
          <w:szCs w:val="22"/>
        </w:rPr>
        <w:t xml:space="preserve"> </w:t>
      </w:r>
    </w:p>
    <w:p>
      <w:pPr>
        <w:spacing w:line="360" w:lineRule="auto"/>
        <w:ind w:left="0" w:leftChars="0" w:right="0" w:rightChars="0" w:firstLine="440"/>
        <w:rPr>
          <w:rFonts w:ascii="Times New Roman" w:hAnsi="Times New Roman" w:eastAsia="Times New Roman" w:cs="Times New Roman"/>
          <w:sz w:val="22"/>
          <w:szCs w:val="22"/>
        </w:rPr>
      </w:pPr>
      <w:r>
        <w:rPr>
          <w:rFonts w:hint="default" w:ascii="Times New Roman" w:hAnsi="Times New Roman" w:eastAsia="Times New Roman" w:cs="Times New Roman"/>
          <w:sz w:val="22"/>
          <w:szCs w:val="22"/>
        </w:rPr>
        <w:t>（3）逾期11~15日历日，每延误一日按合同总价的0.</w:t>
      </w:r>
      <w:r>
        <w:rPr>
          <w:rFonts w:ascii="Times New Roman" w:hAnsi="Times New Roman" w:eastAsia="Times New Roman" w:cs="Times New Roman"/>
          <w:sz w:val="22"/>
          <w:szCs w:val="22"/>
        </w:rPr>
        <w:t>9</w:t>
      </w:r>
      <w:r>
        <w:rPr>
          <w:rFonts w:hint="default" w:ascii="Times New Roman" w:hAnsi="Times New Roman" w:eastAsia="Times New Roman" w:cs="Times New Roman"/>
          <w:sz w:val="22"/>
          <w:szCs w:val="22"/>
        </w:rPr>
        <w:t>%/日计算违约金。</w:t>
      </w:r>
      <w:r>
        <w:rPr>
          <w:rFonts w:ascii="Times New Roman" w:hAnsi="Times New Roman" w:eastAsia="Times New Roman" w:cs="Times New Roman"/>
          <w:sz w:val="22"/>
          <w:szCs w:val="22"/>
        </w:rPr>
        <w:t xml:space="preserve"> </w:t>
      </w:r>
    </w:p>
    <w:p>
      <w:pPr>
        <w:spacing w:line="360" w:lineRule="auto"/>
        <w:ind w:right="0" w:rightChars="0" w:firstLine="440" w:firstLineChars="0"/>
        <w:rPr>
          <w:rFonts w:ascii="Times New Roman" w:hAnsi="Times New Roman" w:eastAsia="Times New Roman" w:cs="Times New Roman"/>
          <w:sz w:val="22"/>
          <w:szCs w:val="22"/>
        </w:rPr>
      </w:pPr>
      <w:r>
        <w:rPr>
          <w:rFonts w:hint="default" w:ascii="Times New Roman" w:hAnsi="Times New Roman" w:eastAsia="Times New Roman" w:cs="Times New Roman"/>
          <w:sz w:val="22"/>
          <w:szCs w:val="22"/>
        </w:rPr>
        <w:t>违约金不足以弥补因此给甲方造成的损失的，乙方还应补足；</w:t>
      </w:r>
    </w:p>
    <w:p>
      <w:pPr>
        <w:spacing w:line="360" w:lineRule="auto"/>
        <w:ind w:right="0" w:rightChars="0" w:firstLine="440" w:firstLineChars="0"/>
        <w:rPr>
          <w:rFonts w:ascii="Times New Roman" w:hAnsi="Times New Roman" w:eastAsia="Times New Roman" w:cs="Times New Roman"/>
          <w:sz w:val="22"/>
          <w:szCs w:val="22"/>
        </w:rPr>
      </w:pPr>
      <w:r>
        <w:rPr>
          <w:rFonts w:hint="default" w:ascii="Times New Roman" w:hAnsi="Times New Roman" w:eastAsia="Times New Roman" w:cs="Times New Roman"/>
          <w:sz w:val="22"/>
          <w:szCs w:val="22"/>
        </w:rPr>
        <w:t>乙方支付违约金，并不解除乙方按照合同继续交货的义务；</w:t>
      </w:r>
    </w:p>
    <w:p>
      <w:pPr>
        <w:spacing w:line="360" w:lineRule="auto"/>
        <w:ind w:right="0" w:rightChars="0" w:firstLine="440" w:firstLineChars="0"/>
        <w:rPr>
          <w:rFonts w:ascii="Times New Roman" w:hAnsi="Times New Roman" w:eastAsia="Times New Roman" w:cs="Times New Roman"/>
          <w:sz w:val="22"/>
          <w:szCs w:val="22"/>
        </w:rPr>
      </w:pPr>
      <w:r>
        <w:rPr>
          <w:rFonts w:hint="default" w:ascii="Times New Roman" w:hAnsi="Times New Roman" w:eastAsia="Times New Roman" w:cs="Times New Roman"/>
          <w:sz w:val="22"/>
          <w:szCs w:val="22"/>
        </w:rPr>
        <w:t>若延误累计超出15日历日的，甲方有权没收合同履约保证金（如有），且单方面解除合同。同时，造成甲方损失（包括但不限于经济损失等），均由乙方承担。</w:t>
      </w:r>
    </w:p>
    <w:p>
      <w:pPr>
        <w:spacing w:line="360" w:lineRule="auto"/>
        <w:ind w:right="0" w:rightChars="0" w:firstLine="440" w:firstLineChars="0"/>
        <w:rPr>
          <w:rFonts w:ascii="Times New Roman" w:hAnsi="Times New Roman" w:eastAsia="Times New Roman" w:cs="Times New Roman"/>
          <w:sz w:val="22"/>
          <w:szCs w:val="22"/>
        </w:rPr>
      </w:pPr>
      <w:r>
        <w:rPr>
          <w:rFonts w:hint="default" w:ascii="Times New Roman" w:hAnsi="Times New Roman" w:eastAsia="Times New Roman" w:cs="Times New Roman"/>
          <w:sz w:val="22"/>
          <w:szCs w:val="22"/>
        </w:rPr>
        <w:t>如果经甲方同意给予了延长期，那么，根据本款应缴纳的违约金从延期后的工期到期日开始计算。</w:t>
      </w:r>
    </w:p>
    <w:p>
      <w:pPr>
        <w:spacing w:line="360" w:lineRule="auto"/>
        <w:ind w:firstLine="440" w:firstLineChars="0"/>
        <w:rPr>
          <w:rFonts w:ascii="Times New Roman" w:hAnsi="Times New Roman" w:eastAsia="Times New Roman" w:cs="Times New Roman"/>
          <w:sz w:val="22"/>
          <w:szCs w:val="22"/>
        </w:rPr>
      </w:pPr>
      <w:r>
        <w:rPr>
          <w:rFonts w:hint="default" w:ascii="Times New Roman" w:hAnsi="Times New Roman" w:eastAsia="Times New Roman" w:cs="Times New Roman"/>
          <w:sz w:val="22"/>
          <w:szCs w:val="22"/>
        </w:rPr>
        <w:t>6</w:t>
      </w:r>
      <w:r>
        <w:rPr>
          <w:rFonts w:ascii="Times New Roman" w:hAnsi="Times New Roman" w:eastAsia="Times New Roman" w:cs="Times New Roman"/>
          <w:sz w:val="22"/>
          <w:szCs w:val="22"/>
        </w:rPr>
        <w:t>.2</w:t>
      </w:r>
      <w:r>
        <w:rPr>
          <w:rFonts w:hint="default" w:ascii="Times New Roman" w:hAnsi="Times New Roman" w:eastAsia="Times New Roman" w:cs="Times New Roman"/>
          <w:sz w:val="22"/>
          <w:szCs w:val="22"/>
        </w:rPr>
        <w:t>乙方提供的货物不满足本合同约定的质量要求导致甲方退货的，甲方有权另行委托第三方完成供货</w:t>
      </w:r>
      <w:r>
        <w:rPr>
          <w:rFonts w:hint="default" w:ascii="Times New Roman" w:hAnsi="Times New Roman" w:eastAsia="Times New Roman" w:cs="Times New Roman"/>
          <w:sz w:val="22"/>
          <w:szCs w:val="22"/>
          <w:lang w:eastAsia="zh-CN"/>
        </w:rPr>
        <w:t>，</w:t>
      </w:r>
      <w:r>
        <w:rPr>
          <w:rFonts w:hint="default" w:ascii="Times New Roman" w:hAnsi="Times New Roman" w:eastAsia="Times New Roman" w:cs="Times New Roman"/>
          <w:sz w:val="22"/>
          <w:szCs w:val="22"/>
        </w:rPr>
        <w:t>无需承担任何违约责任。甲方无须向乙方支付相应货款，如甲方已付相应货款的，乙方应予以退还。同时，乙方应支付甲方合同总金额</w:t>
      </w:r>
      <w:r>
        <w:rPr>
          <w:rFonts w:ascii="Times New Roman" w:hAnsi="Times New Roman" w:eastAsia="Times New Roman" w:cs="Times New Roman"/>
          <w:sz w:val="22"/>
          <w:szCs w:val="22"/>
          <w:u w:val="none"/>
        </w:rPr>
        <w:t>20%</w:t>
      </w:r>
      <w:r>
        <w:rPr>
          <w:rFonts w:hint="default" w:ascii="Times New Roman" w:hAnsi="Times New Roman" w:eastAsia="Times New Roman" w:cs="Times New Roman"/>
          <w:sz w:val="22"/>
          <w:szCs w:val="22"/>
        </w:rPr>
        <w:t>的违约金，违约金不足以赔偿因此给甲方造成的损失的，乙方应补足。</w:t>
      </w:r>
    </w:p>
    <w:p>
      <w:pPr>
        <w:spacing w:line="360" w:lineRule="auto"/>
        <w:ind w:right="0" w:rightChars="0" w:firstLine="440" w:firstLineChars="0"/>
        <w:rPr>
          <w:rFonts w:ascii="Times New Roman" w:hAnsi="Times New Roman" w:eastAsia="Times New Roman" w:cs="Times New Roman"/>
          <w:sz w:val="22"/>
          <w:szCs w:val="22"/>
        </w:rPr>
      </w:pPr>
      <w:r>
        <w:rPr>
          <w:rFonts w:hint="default" w:ascii="Times New Roman" w:hAnsi="Times New Roman" w:eastAsia="Times New Roman" w:cs="Times New Roman"/>
          <w:sz w:val="22"/>
          <w:szCs w:val="22"/>
        </w:rPr>
        <w:t>6</w:t>
      </w:r>
      <w:r>
        <w:rPr>
          <w:rFonts w:ascii="Times New Roman" w:hAnsi="Times New Roman" w:eastAsia="Times New Roman" w:cs="Times New Roman"/>
          <w:sz w:val="22"/>
          <w:szCs w:val="22"/>
        </w:rPr>
        <w:t>.3</w:t>
      </w:r>
      <w:r>
        <w:rPr>
          <w:rFonts w:hint="default" w:ascii="Times New Roman" w:hAnsi="Times New Roman" w:eastAsia="Times New Roman" w:cs="Times New Roman"/>
          <w:sz w:val="22"/>
          <w:szCs w:val="22"/>
        </w:rPr>
        <w:t>甲方未按时付款的，应按合同总金额的</w:t>
      </w:r>
      <w:r>
        <w:rPr>
          <w:rFonts w:ascii="Times New Roman" w:hAnsi="Times New Roman" w:eastAsia="Times New Roman" w:cs="Times New Roman"/>
          <w:sz w:val="22"/>
          <w:szCs w:val="22"/>
          <w:u w:val="none"/>
        </w:rPr>
        <w:t>3</w:t>
      </w:r>
      <w:r>
        <w:rPr>
          <w:rFonts w:hint="default" w:ascii="Times New Roman" w:hAnsi="Times New Roman" w:eastAsia="Times New Roman" w:cs="Times New Roman"/>
          <w:sz w:val="22"/>
          <w:szCs w:val="22"/>
          <w:u w:val="none"/>
        </w:rPr>
        <w:t>‰</w:t>
      </w:r>
      <w:r>
        <w:rPr>
          <w:rFonts w:ascii="Times New Roman" w:hAnsi="Times New Roman" w:eastAsia="Times New Roman" w:cs="Times New Roman"/>
          <w:sz w:val="22"/>
          <w:szCs w:val="22"/>
          <w:u w:val="none"/>
        </w:rPr>
        <w:t>/</w:t>
      </w:r>
      <w:r>
        <w:rPr>
          <w:rFonts w:hint="default" w:ascii="Times New Roman" w:hAnsi="Times New Roman" w:eastAsia="Times New Roman" w:cs="Times New Roman"/>
          <w:sz w:val="22"/>
          <w:szCs w:val="22"/>
        </w:rPr>
        <w:t>日支付乙方违约金。逾期达</w:t>
      </w:r>
      <w:r>
        <w:rPr>
          <w:rFonts w:ascii="Times New Roman" w:hAnsi="Times New Roman" w:eastAsia="Times New Roman" w:cs="Times New Roman"/>
          <w:sz w:val="22"/>
          <w:szCs w:val="22"/>
        </w:rPr>
        <w:t>20</w:t>
      </w:r>
      <w:r>
        <w:rPr>
          <w:rFonts w:hint="default" w:ascii="Times New Roman" w:hAnsi="Times New Roman" w:eastAsia="Times New Roman" w:cs="Times New Roman"/>
          <w:sz w:val="22"/>
          <w:szCs w:val="22"/>
        </w:rPr>
        <w:t>个日历日的，乙方有权单方终止合同并要求甲方赔偿一切损失。</w:t>
      </w:r>
    </w:p>
    <w:p>
      <w:pPr>
        <w:spacing w:line="360" w:lineRule="auto"/>
        <w:ind w:right="0" w:rightChars="0" w:firstLine="440" w:firstLineChars="0"/>
        <w:rPr>
          <w:rFonts w:ascii="Times New Roman" w:hAnsi="Times New Roman" w:eastAsia="Times New Roman" w:cs="Times New Roman"/>
          <w:sz w:val="22"/>
          <w:szCs w:val="22"/>
        </w:rPr>
      </w:pPr>
      <w:r>
        <w:rPr>
          <w:rFonts w:hint="default" w:ascii="Times New Roman" w:hAnsi="Times New Roman" w:eastAsia="Times New Roman" w:cs="Times New Roman"/>
          <w:sz w:val="22"/>
          <w:szCs w:val="22"/>
        </w:rPr>
        <w:t>6</w:t>
      </w:r>
      <w:r>
        <w:rPr>
          <w:rFonts w:ascii="Times New Roman" w:hAnsi="Times New Roman" w:eastAsia="Times New Roman" w:cs="Times New Roman"/>
          <w:sz w:val="22"/>
          <w:szCs w:val="22"/>
        </w:rPr>
        <w:t>.4</w:t>
      </w:r>
      <w:r>
        <w:rPr>
          <w:rFonts w:hint="default" w:ascii="Times New Roman" w:hAnsi="Times New Roman" w:eastAsia="Times New Roman" w:cs="Times New Roman"/>
          <w:sz w:val="22"/>
          <w:szCs w:val="22"/>
        </w:rPr>
        <w:t>乙方在履约过程中因违约应承担违约金、罚款或甲方损失的，甲方有权直接从履约保证金</w:t>
      </w:r>
      <w:r>
        <w:rPr>
          <w:rFonts w:hint="default" w:ascii="Times New Roman" w:hAnsi="Times New Roman" w:eastAsia="Times New Roman" w:cs="Times New Roman"/>
          <w:sz w:val="22"/>
          <w:szCs w:val="22"/>
          <w:lang w:eastAsia="zh-CN"/>
        </w:rPr>
        <w:t>、</w:t>
      </w:r>
      <w:r>
        <w:rPr>
          <w:rFonts w:hint="default" w:ascii="Times New Roman" w:hAnsi="Times New Roman" w:eastAsia="Times New Roman" w:cs="Times New Roman"/>
          <w:sz w:val="22"/>
          <w:szCs w:val="22"/>
        </w:rPr>
        <w:t>应付货款中扣除相应金额。如履约保证金不足以扣除的，乙方应当补足，甲方有权另行追偿。</w:t>
      </w:r>
    </w:p>
    <w:p>
      <w:pPr>
        <w:spacing w:line="360" w:lineRule="auto"/>
        <w:ind w:right="0" w:rightChars="0" w:firstLine="440" w:firstLineChars="0"/>
        <w:rPr>
          <w:rFonts w:ascii="Times New Roman" w:hAnsi="Times New Roman" w:eastAsia="Times New Roman" w:cs="Times New Roman"/>
          <w:sz w:val="22"/>
          <w:szCs w:val="22"/>
        </w:rPr>
      </w:pPr>
      <w:r>
        <w:rPr>
          <w:rFonts w:hint="default" w:ascii="Times New Roman" w:hAnsi="Times New Roman" w:eastAsia="Times New Roman" w:cs="Times New Roman"/>
          <w:sz w:val="22"/>
          <w:szCs w:val="22"/>
        </w:rPr>
        <w:t>6</w:t>
      </w:r>
      <w:r>
        <w:rPr>
          <w:rFonts w:ascii="Times New Roman" w:hAnsi="Times New Roman" w:eastAsia="Times New Roman" w:cs="Times New Roman"/>
          <w:sz w:val="22"/>
          <w:szCs w:val="22"/>
        </w:rPr>
        <w:t>.5</w:t>
      </w:r>
      <w:r>
        <w:rPr>
          <w:rFonts w:hint="default" w:ascii="Times New Roman" w:hAnsi="Times New Roman" w:eastAsia="Times New Roman" w:cs="Times New Roman"/>
          <w:sz w:val="22"/>
          <w:szCs w:val="22"/>
        </w:rPr>
        <w:t xml:space="preserve"> 因一方或双方遇不可抗力不能继续履行合同时，双方互免承担违约责任，可在结清已发生费用后解除合同。</w:t>
      </w:r>
    </w:p>
    <w:p>
      <w:pPr>
        <w:widowControl/>
        <w:spacing w:line="360" w:lineRule="auto"/>
        <w:ind w:firstLine="440" w:firstLineChars="0"/>
        <w:jc w:val="left"/>
        <w:rPr>
          <w:rFonts w:ascii="Times New Roman" w:hAnsi="Times New Roman" w:eastAsia="Times New Roman" w:cs="Times New Roman"/>
          <w:color w:val="auto"/>
          <w:kern w:val="2"/>
          <w:sz w:val="22"/>
          <w:szCs w:val="22"/>
        </w:rPr>
      </w:pPr>
      <w:r>
        <w:rPr>
          <w:rFonts w:hint="default" w:ascii="Times New Roman" w:hAnsi="Times New Roman" w:eastAsia="Times New Roman" w:cs="Times New Roman"/>
          <w:color w:val="auto"/>
          <w:sz w:val="22"/>
          <w:szCs w:val="22"/>
        </w:rPr>
        <w:t>6</w:t>
      </w:r>
      <w:r>
        <w:rPr>
          <w:rFonts w:ascii="Times New Roman" w:hAnsi="Times New Roman" w:eastAsia="Times New Roman" w:cs="Times New Roman"/>
          <w:color w:val="auto"/>
          <w:sz w:val="22"/>
          <w:szCs w:val="22"/>
        </w:rPr>
        <w:t>.6</w:t>
      </w:r>
      <w:r>
        <w:rPr>
          <w:rFonts w:hint="default" w:ascii="Times New Roman" w:hAnsi="Times New Roman" w:eastAsia="Times New Roman" w:cs="Times New Roman"/>
          <w:color w:val="auto"/>
          <w:sz w:val="22"/>
          <w:szCs w:val="22"/>
        </w:rPr>
        <w:t xml:space="preserve"> </w:t>
      </w:r>
      <w:r>
        <w:rPr>
          <w:rFonts w:hint="default" w:ascii="Times New Roman" w:hAnsi="Times New Roman" w:eastAsia="Times New Roman" w:cs="Times New Roman"/>
          <w:color w:val="auto"/>
          <w:kern w:val="2"/>
          <w:sz w:val="22"/>
          <w:szCs w:val="22"/>
        </w:rPr>
        <w:t>在甲方场所，乙方履行合同应当遵守甲方对于场所的各项管理规定，造成甲方或第三方人身安全或财产经济损失的，由乙方负责全额赔偿（甲方可直接在甲方应付款中扣除）。</w:t>
      </w:r>
    </w:p>
    <w:p>
      <w:pPr>
        <w:widowControl/>
        <w:spacing w:line="360" w:lineRule="auto"/>
        <w:ind w:firstLine="440" w:firstLineChars="0"/>
        <w:jc w:val="left"/>
        <w:rPr>
          <w:rFonts w:ascii="Times New Roman" w:hAnsi="Times New Roman" w:eastAsia="Times New Roman" w:cs="Times New Roman"/>
          <w:color w:val="auto"/>
          <w:sz w:val="22"/>
          <w:szCs w:val="22"/>
        </w:rPr>
      </w:pPr>
      <w:r>
        <w:rPr>
          <w:rFonts w:hint="default" w:ascii="Times New Roman" w:hAnsi="Times New Roman" w:eastAsia="Times New Roman" w:cs="Times New Roman"/>
          <w:color w:val="auto"/>
          <w:kern w:val="2"/>
          <w:sz w:val="22"/>
          <w:szCs w:val="22"/>
        </w:rPr>
        <w:t>6</w:t>
      </w:r>
      <w:r>
        <w:rPr>
          <w:rFonts w:ascii="Times New Roman" w:hAnsi="Times New Roman" w:eastAsia="Times New Roman" w:cs="Times New Roman"/>
          <w:color w:val="auto"/>
          <w:kern w:val="2"/>
          <w:sz w:val="22"/>
          <w:szCs w:val="22"/>
        </w:rPr>
        <w:t>.</w:t>
      </w:r>
      <w:r>
        <w:rPr>
          <w:rFonts w:hint="default" w:ascii="Times New Roman" w:hAnsi="Times New Roman" w:eastAsia="Times New Roman" w:cs="Times New Roman"/>
          <w:color w:val="auto"/>
          <w:kern w:val="2"/>
          <w:sz w:val="22"/>
          <w:szCs w:val="22"/>
        </w:rPr>
        <w:t>7 乙方无正当理由拒不履行本合同约定，经甲方书面通知后，仍未在限期内整改的，甲方有权解除合同，乙方应向甲方退回所有已收取款项，且应按合同总付款的2</w:t>
      </w:r>
      <w:r>
        <w:rPr>
          <w:rFonts w:ascii="Times New Roman" w:hAnsi="Times New Roman" w:eastAsia="Times New Roman" w:cs="Times New Roman"/>
          <w:color w:val="auto"/>
          <w:kern w:val="2"/>
          <w:sz w:val="22"/>
          <w:szCs w:val="22"/>
        </w:rPr>
        <w:t>0%</w:t>
      </w:r>
      <w:r>
        <w:rPr>
          <w:rFonts w:hint="default" w:ascii="Times New Roman" w:hAnsi="Times New Roman" w:eastAsia="Times New Roman" w:cs="Times New Roman"/>
          <w:color w:val="auto"/>
          <w:kern w:val="2"/>
          <w:sz w:val="22"/>
          <w:szCs w:val="22"/>
        </w:rPr>
        <w:t>向甲方支付违约金。</w:t>
      </w:r>
    </w:p>
    <w:p>
      <w:pPr>
        <w:widowControl/>
        <w:spacing w:line="360" w:lineRule="auto"/>
        <w:ind w:firstLine="440" w:firstLineChars="0"/>
        <w:jc w:val="left"/>
        <w:rPr>
          <w:rFonts w:ascii="Times New Roman" w:hAnsi="Times New Roman" w:eastAsia="Times New Roman" w:cs="Times New Roman"/>
          <w:color w:val="auto"/>
          <w:kern w:val="2"/>
          <w:sz w:val="22"/>
          <w:szCs w:val="22"/>
        </w:rPr>
      </w:pPr>
      <w:r>
        <w:rPr>
          <w:rFonts w:hint="default" w:ascii="Times New Roman" w:hAnsi="Times New Roman" w:eastAsia="Times New Roman" w:cs="Times New Roman"/>
          <w:color w:val="auto"/>
          <w:kern w:val="2"/>
          <w:sz w:val="22"/>
          <w:szCs w:val="22"/>
        </w:rPr>
        <w:t>6</w:t>
      </w:r>
      <w:r>
        <w:rPr>
          <w:rFonts w:ascii="Times New Roman" w:hAnsi="Times New Roman" w:eastAsia="Times New Roman" w:cs="Times New Roman"/>
          <w:color w:val="auto"/>
          <w:kern w:val="2"/>
          <w:sz w:val="22"/>
          <w:szCs w:val="22"/>
        </w:rPr>
        <w:t>.8</w:t>
      </w:r>
      <w:r>
        <w:rPr>
          <w:rFonts w:hint="default" w:ascii="Times New Roman" w:hAnsi="Times New Roman" w:eastAsia="Times New Roman" w:cs="Times New Roman"/>
          <w:color w:val="auto"/>
          <w:kern w:val="2"/>
          <w:sz w:val="22"/>
          <w:szCs w:val="22"/>
        </w:rPr>
        <w:t xml:space="preserve"> 甲方依法律相关规定或本合同约定解除合同的，乙方所有人员、产品必须在甲方解除合同书面通知送达之日起3个工作日内撤离，逾期未撤离的，乙方应向甲方支付场地占用</w:t>
      </w:r>
      <w:r>
        <w:rPr>
          <w:rFonts w:hint="default" w:ascii="Times New Roman" w:hAnsi="Times New Roman" w:eastAsia="Times New Roman" w:cs="Times New Roman"/>
          <w:color w:val="auto"/>
          <w:kern w:val="2"/>
          <w:sz w:val="22"/>
          <w:szCs w:val="22"/>
          <w:u w:val="none"/>
        </w:rPr>
        <w:t>费</w:t>
      </w:r>
      <w:r>
        <w:rPr>
          <w:rFonts w:ascii="Times New Roman" w:hAnsi="Times New Roman" w:eastAsia="Times New Roman" w:cs="Times New Roman"/>
          <w:color w:val="auto"/>
          <w:kern w:val="2"/>
          <w:sz w:val="22"/>
          <w:szCs w:val="22"/>
          <w:u w:val="none"/>
        </w:rPr>
        <w:t>500</w:t>
      </w:r>
      <w:r>
        <w:rPr>
          <w:rFonts w:hint="default" w:ascii="Times New Roman" w:hAnsi="Times New Roman" w:eastAsia="Times New Roman" w:cs="Times New Roman"/>
          <w:color w:val="auto"/>
          <w:kern w:val="2"/>
          <w:sz w:val="22"/>
          <w:szCs w:val="22"/>
          <w:u w:val="none"/>
        </w:rPr>
        <w:t>元/日</w:t>
      </w:r>
      <w:r>
        <w:rPr>
          <w:rFonts w:hint="default" w:ascii="Times New Roman" w:hAnsi="Times New Roman" w:eastAsia="Times New Roman" w:cs="Times New Roman"/>
          <w:color w:val="auto"/>
          <w:kern w:val="2"/>
          <w:sz w:val="22"/>
          <w:szCs w:val="22"/>
        </w:rPr>
        <w:t>。解除合同书面通知送达之日起，甲方无须对乙方的产品负保管义务和责任，若相关产品损坏或损毁，均由乙方自行承担损失。</w:t>
      </w:r>
    </w:p>
    <w:p>
      <w:pPr>
        <w:spacing w:line="360" w:lineRule="auto"/>
        <w:ind w:right="0" w:rightChars="0" w:firstLine="440" w:firstLineChars="0"/>
        <w:rPr>
          <w:rFonts w:ascii="Times New Roman" w:hAnsi="Times New Roman" w:eastAsia="Times New Roman" w:cs="Times New Roman"/>
          <w:color w:val="auto"/>
          <w:sz w:val="22"/>
          <w:szCs w:val="22"/>
        </w:rPr>
      </w:pPr>
      <w:r>
        <w:rPr>
          <w:rFonts w:hint="default" w:ascii="Times New Roman" w:hAnsi="Times New Roman" w:eastAsia="Times New Roman" w:cs="Times New Roman"/>
          <w:color w:val="auto"/>
          <w:kern w:val="2"/>
          <w:sz w:val="22"/>
          <w:szCs w:val="22"/>
        </w:rPr>
        <w:t>6.9</w:t>
      </w:r>
      <w:r>
        <w:rPr>
          <w:rFonts w:hint="default" w:ascii="Times New Roman" w:hAnsi="Times New Roman" w:eastAsia="Times New Roman" w:cs="Times New Roman"/>
          <w:color w:val="auto"/>
          <w:sz w:val="22"/>
          <w:szCs w:val="22"/>
        </w:rPr>
        <w:t>因乙方违约而甲方主张权利产生的包括但不限于律师费、诉讼费、保全费、保全担保费等一切费用，均由乙方承担。</w:t>
      </w:r>
    </w:p>
    <w:p>
      <w:pPr>
        <w:spacing w:line="360" w:lineRule="auto"/>
        <w:ind w:right="0" w:rightChars="0" w:firstLine="442" w:firstLineChars="0"/>
        <w:rPr>
          <w:rFonts w:ascii="Times New Roman" w:hAnsi="Times New Roman" w:eastAsia="宋体" w:cs="Times New Roman"/>
          <w:b/>
          <w:bCs w:val="0"/>
          <w:color w:val="auto"/>
          <w:sz w:val="22"/>
          <w:szCs w:val="22"/>
        </w:rPr>
      </w:pPr>
      <w:r>
        <w:rPr>
          <w:rFonts w:hint="default" w:ascii="Times New Roman" w:hAnsi="Times New Roman" w:eastAsia="宋体" w:cs="Times New Roman"/>
          <w:b/>
          <w:bCs w:val="0"/>
          <w:color w:val="auto"/>
          <w:sz w:val="22"/>
          <w:szCs w:val="22"/>
        </w:rPr>
        <w:t>七、不可抗力</w:t>
      </w:r>
    </w:p>
    <w:p>
      <w:pPr>
        <w:spacing w:line="360" w:lineRule="auto"/>
        <w:ind w:right="0" w:rightChars="0" w:firstLine="440" w:firstLineChars="0"/>
        <w:rPr>
          <w:rFonts w:ascii="Times New Roman" w:hAnsi="Times New Roman" w:eastAsia="Times New Roman" w:cs="Times New Roman"/>
          <w:color w:val="auto"/>
          <w:sz w:val="22"/>
          <w:szCs w:val="22"/>
        </w:rPr>
      </w:pPr>
      <w:r>
        <w:rPr>
          <w:rFonts w:hint="default" w:ascii="Times New Roman" w:hAnsi="Times New Roman" w:eastAsia="Times New Roman" w:cs="Times New Roman"/>
          <w:color w:val="auto"/>
          <w:sz w:val="22"/>
          <w:szCs w:val="22"/>
        </w:rPr>
        <w:t>甲乙双方中任何一方由于不可抗力影响合同执行时，发生不可抗力一方应在</w:t>
      </w:r>
      <w:r>
        <w:rPr>
          <w:rFonts w:ascii="Times New Roman" w:hAnsi="Times New Roman" w:eastAsia="Times New Roman" w:cs="Times New Roman"/>
          <w:color w:val="auto"/>
          <w:sz w:val="22"/>
          <w:szCs w:val="22"/>
        </w:rPr>
        <w:t>24</w:t>
      </w:r>
      <w:r>
        <w:rPr>
          <w:rFonts w:hint="default" w:ascii="Times New Roman" w:hAnsi="Times New Roman" w:eastAsia="Times New Roman" w:cs="Times New Roman"/>
          <w:color w:val="auto"/>
          <w:sz w:val="22"/>
          <w:szCs w:val="22"/>
        </w:rPr>
        <w:t>小时内通知另一方。在此情况下，乙方仍然有责任采取必要的措施加速供货，双方应通过友好协商尽快解决本合同的执行问题。</w:t>
      </w:r>
    </w:p>
    <w:p>
      <w:pPr>
        <w:spacing w:line="360" w:lineRule="auto"/>
        <w:ind w:firstLine="442" w:firstLineChars="0"/>
        <w:rPr>
          <w:rFonts w:ascii="Times New Roman" w:hAnsi="Times New Roman" w:eastAsia="宋体" w:cs="Times New Roman"/>
          <w:b/>
          <w:color w:val="auto"/>
          <w:sz w:val="22"/>
          <w:szCs w:val="22"/>
        </w:rPr>
      </w:pPr>
      <w:r>
        <w:rPr>
          <w:rFonts w:hint="default" w:ascii="Times New Roman" w:hAnsi="Times New Roman" w:eastAsia="宋体" w:cs="Times New Roman"/>
          <w:b/>
          <w:color w:val="auto"/>
          <w:sz w:val="22"/>
          <w:szCs w:val="22"/>
        </w:rPr>
        <w:t>八、争议的解决</w:t>
      </w:r>
    </w:p>
    <w:p>
      <w:pPr>
        <w:spacing w:line="360" w:lineRule="auto"/>
        <w:ind w:firstLine="440" w:firstLineChars="0"/>
        <w:rPr>
          <w:rFonts w:ascii="Times New Roman" w:hAnsi="Times New Roman" w:eastAsia="Times New Roman" w:cs="Times New Roman"/>
          <w:color w:val="auto"/>
          <w:sz w:val="22"/>
          <w:szCs w:val="22"/>
        </w:rPr>
      </w:pPr>
      <w:r>
        <w:rPr>
          <w:rFonts w:hint="default" w:ascii="Times New Roman" w:hAnsi="Times New Roman" w:eastAsia="Times New Roman" w:cs="Times New Roman"/>
          <w:color w:val="auto"/>
          <w:sz w:val="22"/>
          <w:szCs w:val="22"/>
        </w:rPr>
        <w:t>因履行本合同发生的任何争议，双方本着友好互利的原则协商解决。协商不成时应向甲方所在地人民法院提起诉讼。除有争议的部分外，双方应继续履行本合同所约定的义务。</w:t>
      </w:r>
    </w:p>
    <w:p>
      <w:pPr>
        <w:spacing w:line="360" w:lineRule="auto"/>
        <w:ind w:firstLine="442" w:firstLineChars="0"/>
        <w:rPr>
          <w:rFonts w:ascii="Times New Roman" w:hAnsi="Times New Roman" w:eastAsia="宋体" w:cs="Times New Roman"/>
          <w:b/>
          <w:color w:val="auto"/>
          <w:sz w:val="22"/>
          <w:szCs w:val="22"/>
        </w:rPr>
      </w:pPr>
      <w:r>
        <w:rPr>
          <w:rFonts w:hint="default" w:ascii="Times New Roman" w:hAnsi="Times New Roman" w:eastAsia="宋体" w:cs="Times New Roman"/>
          <w:b/>
          <w:color w:val="auto"/>
          <w:sz w:val="22"/>
          <w:szCs w:val="22"/>
        </w:rPr>
        <w:t>九、其它约定</w:t>
      </w:r>
    </w:p>
    <w:p>
      <w:pPr>
        <w:spacing w:line="360" w:lineRule="auto"/>
        <w:ind w:firstLine="440" w:firstLineChars="0"/>
        <w:rPr>
          <w:rFonts w:ascii="Times New Roman" w:hAnsi="Times New Roman" w:eastAsia="Times New Roman" w:cs="Times New Roman"/>
          <w:color w:val="auto"/>
          <w:sz w:val="22"/>
          <w:szCs w:val="22"/>
        </w:rPr>
      </w:pPr>
      <w:r>
        <w:rPr>
          <w:rFonts w:hint="default" w:ascii="Times New Roman" w:hAnsi="Times New Roman" w:eastAsia="Times New Roman" w:cs="Times New Roman"/>
          <w:color w:val="auto"/>
          <w:sz w:val="22"/>
          <w:szCs w:val="22"/>
        </w:rPr>
        <w:t>9</w:t>
      </w:r>
      <w:r>
        <w:rPr>
          <w:rFonts w:ascii="Times New Roman" w:hAnsi="Times New Roman" w:eastAsia="Times New Roman" w:cs="Times New Roman"/>
          <w:color w:val="auto"/>
          <w:sz w:val="22"/>
          <w:szCs w:val="22"/>
        </w:rPr>
        <w:t>.1</w:t>
      </w:r>
      <w:r>
        <w:rPr>
          <w:rFonts w:hint="default" w:ascii="Times New Roman" w:hAnsi="Times New Roman" w:eastAsia="Times New Roman" w:cs="Times New Roman"/>
          <w:color w:val="auto"/>
          <w:sz w:val="22"/>
          <w:szCs w:val="22"/>
        </w:rPr>
        <w:t>本合同任何内容的修改，须由双方进行协商，并另行签订补充协议或书面文件。合同中未尽事项，由双方协商另行签订补充协议。</w:t>
      </w:r>
    </w:p>
    <w:p>
      <w:pPr>
        <w:spacing w:line="360" w:lineRule="auto"/>
        <w:ind w:firstLine="440" w:firstLineChars="0"/>
        <w:rPr>
          <w:rFonts w:ascii="Times New Roman" w:hAnsi="Times New Roman" w:eastAsia="Times New Roman" w:cs="Times New Roman"/>
          <w:color w:val="auto"/>
          <w:sz w:val="22"/>
          <w:szCs w:val="22"/>
        </w:rPr>
      </w:pPr>
      <w:r>
        <w:rPr>
          <w:rFonts w:hint="default" w:ascii="Times New Roman" w:hAnsi="Times New Roman" w:eastAsia="Times New Roman" w:cs="Times New Roman"/>
          <w:color w:val="auto"/>
          <w:sz w:val="22"/>
          <w:szCs w:val="22"/>
        </w:rPr>
        <w:t>9</w:t>
      </w:r>
      <w:r>
        <w:rPr>
          <w:rFonts w:ascii="Times New Roman" w:hAnsi="Times New Roman" w:eastAsia="Times New Roman" w:cs="Times New Roman"/>
          <w:color w:val="auto"/>
          <w:sz w:val="22"/>
          <w:szCs w:val="22"/>
        </w:rPr>
        <w:t>.2</w:t>
      </w:r>
      <w:r>
        <w:rPr>
          <w:rFonts w:hint="default" w:ascii="Times New Roman" w:hAnsi="Times New Roman" w:eastAsia="Times New Roman" w:cs="Times New Roman"/>
          <w:color w:val="auto"/>
          <w:sz w:val="22"/>
          <w:szCs w:val="22"/>
        </w:rPr>
        <w:t>任何一方未经另一方的书面同意，均不得将本合同的权利、义务转让给第三方。</w:t>
      </w:r>
    </w:p>
    <w:p>
      <w:pPr>
        <w:spacing w:line="360" w:lineRule="auto"/>
        <w:ind w:firstLine="440" w:firstLineChars="0"/>
        <w:rPr>
          <w:rFonts w:ascii="Times New Roman" w:hAnsi="Times New Roman" w:eastAsia="Times New Roman" w:cs="Times New Roman"/>
          <w:color w:val="auto"/>
          <w:sz w:val="22"/>
          <w:szCs w:val="22"/>
        </w:rPr>
      </w:pPr>
      <w:r>
        <w:rPr>
          <w:rFonts w:ascii="Times New Roman" w:hAnsi="Times New Roman" w:eastAsia="Times New Roman" w:cs="Times New Roman"/>
          <w:color w:val="auto"/>
          <w:sz w:val="22"/>
          <w:szCs w:val="22"/>
        </w:rPr>
        <w:t>9.3</w:t>
      </w:r>
      <w:r>
        <w:rPr>
          <w:rFonts w:hint="default" w:ascii="Times New Roman" w:hAnsi="Times New Roman" w:eastAsia="Times New Roman" w:cs="Times New Roman"/>
          <w:color w:val="auto"/>
          <w:sz w:val="22"/>
          <w:szCs w:val="22"/>
        </w:rPr>
        <w:t>本合同一式</w:t>
      </w:r>
      <w:r>
        <w:rPr>
          <w:rFonts w:hint="default" w:ascii="Times New Roman" w:hAnsi="Times New Roman" w:eastAsia="Times New Roman" w:cs="Times New Roman"/>
          <w:color w:val="auto"/>
          <w:sz w:val="22"/>
          <w:szCs w:val="22"/>
          <w:lang w:val="en-US" w:eastAsia="zh-CN"/>
        </w:rPr>
        <w:t>叁</w:t>
      </w:r>
      <w:r>
        <w:rPr>
          <w:rFonts w:hint="default" w:ascii="Times New Roman" w:hAnsi="Times New Roman" w:eastAsia="Times New Roman" w:cs="Times New Roman"/>
          <w:color w:val="auto"/>
          <w:sz w:val="22"/>
          <w:szCs w:val="22"/>
        </w:rPr>
        <w:t>份，甲方执</w:t>
      </w:r>
      <w:r>
        <w:rPr>
          <w:rFonts w:hint="default" w:ascii="Times New Roman" w:hAnsi="Times New Roman" w:eastAsia="Times New Roman" w:cs="Times New Roman"/>
          <w:color w:val="auto"/>
          <w:sz w:val="22"/>
          <w:szCs w:val="22"/>
          <w:lang w:val="en-US" w:eastAsia="zh-CN"/>
        </w:rPr>
        <w:t>贰</w:t>
      </w:r>
      <w:r>
        <w:rPr>
          <w:rFonts w:hint="default" w:ascii="Times New Roman" w:hAnsi="Times New Roman" w:eastAsia="Times New Roman" w:cs="Times New Roman"/>
          <w:color w:val="auto"/>
          <w:sz w:val="22"/>
          <w:szCs w:val="22"/>
        </w:rPr>
        <w:t>份、乙方执</w:t>
      </w:r>
      <w:r>
        <w:rPr>
          <w:rFonts w:hint="default" w:ascii="Times New Roman" w:hAnsi="Times New Roman" w:eastAsia="Times New Roman" w:cs="Times New Roman"/>
          <w:color w:val="auto"/>
          <w:sz w:val="22"/>
          <w:szCs w:val="22"/>
          <w:lang w:val="en-US" w:eastAsia="zh-CN"/>
        </w:rPr>
        <w:t>壹</w:t>
      </w:r>
      <w:r>
        <w:rPr>
          <w:rFonts w:hint="default" w:ascii="Times New Roman" w:hAnsi="Times New Roman" w:eastAsia="Times New Roman" w:cs="Times New Roman"/>
          <w:color w:val="auto"/>
          <w:sz w:val="22"/>
          <w:szCs w:val="22"/>
        </w:rPr>
        <w:t>份。本合同自双方法定代表人或委托代理人签字并加合同章（或公章）后生效，合同履行完毕后自行失效。</w:t>
      </w:r>
    </w:p>
    <w:p>
      <w:pPr>
        <w:spacing w:line="360" w:lineRule="auto"/>
        <w:ind w:firstLine="440"/>
        <w:rPr>
          <w:rFonts w:ascii="Times New Roman" w:hAnsi="Times New Roman" w:eastAsia="Times New Roman" w:cs="Times New Roman"/>
          <w:color w:val="auto"/>
          <w:sz w:val="22"/>
          <w:szCs w:val="22"/>
        </w:rPr>
      </w:pPr>
      <w:r>
        <w:rPr>
          <w:rFonts w:ascii="Times New Roman" w:hAnsi="Times New Roman" w:eastAsia="Times New Roman" w:cs="Times New Roman"/>
          <w:color w:val="auto"/>
          <w:sz w:val="22"/>
          <w:szCs w:val="22"/>
        </w:rPr>
        <w:t>9.4本合同附件：</w:t>
      </w:r>
    </w:p>
    <w:p>
      <w:pPr>
        <w:spacing w:line="360" w:lineRule="auto"/>
        <w:ind w:firstLine="440"/>
        <w:rPr>
          <w:color w:val="auto"/>
          <w:sz w:val="22"/>
          <w:szCs w:val="22"/>
        </w:rPr>
      </w:pPr>
      <w:r>
        <w:rPr>
          <w:rFonts w:eastAsia="宋体"/>
          <w:color w:val="auto"/>
          <w:sz w:val="22"/>
          <w:szCs w:val="22"/>
        </w:rPr>
        <w:t>附件</w:t>
      </w:r>
      <w:r>
        <w:rPr>
          <w:color w:val="auto"/>
          <w:sz w:val="22"/>
          <w:szCs w:val="22"/>
        </w:rPr>
        <w:t>1</w:t>
      </w:r>
      <w:r>
        <w:rPr>
          <w:rFonts w:eastAsia="宋体"/>
          <w:color w:val="auto"/>
          <w:sz w:val="22"/>
          <w:szCs w:val="22"/>
        </w:rPr>
        <w:t>：《报价清单》</w:t>
      </w:r>
    </w:p>
    <w:p>
      <w:pPr>
        <w:spacing w:line="360" w:lineRule="auto"/>
        <w:ind w:firstLine="440"/>
        <w:rPr>
          <w:color w:val="auto"/>
          <w:sz w:val="22"/>
          <w:szCs w:val="22"/>
        </w:rPr>
      </w:pPr>
      <w:r>
        <w:rPr>
          <w:rFonts w:eastAsia="宋体"/>
          <w:color w:val="auto"/>
          <w:sz w:val="22"/>
          <w:szCs w:val="22"/>
        </w:rPr>
        <w:t>附件</w:t>
      </w:r>
      <w:r>
        <w:rPr>
          <w:color w:val="auto"/>
          <w:sz w:val="22"/>
          <w:szCs w:val="22"/>
        </w:rPr>
        <w:t>2</w:t>
      </w:r>
      <w:r>
        <w:rPr>
          <w:rFonts w:eastAsia="宋体"/>
          <w:color w:val="auto"/>
          <w:sz w:val="22"/>
          <w:szCs w:val="22"/>
        </w:rPr>
        <w:t>：《阳光合作协议》</w:t>
      </w:r>
    </w:p>
    <w:p>
      <w:pPr>
        <w:spacing w:line="360" w:lineRule="auto"/>
        <w:ind w:firstLine="440" w:firstLineChars="0"/>
        <w:rPr>
          <w:rFonts w:eastAsiaTheme="minorEastAsia"/>
          <w:color w:val="auto"/>
          <w:sz w:val="22"/>
          <w:szCs w:val="22"/>
        </w:rPr>
      </w:pPr>
      <w:r>
        <w:rPr>
          <w:rFonts w:eastAsia="宋体"/>
          <w:color w:val="auto"/>
          <w:sz w:val="22"/>
          <w:szCs w:val="22"/>
        </w:rPr>
        <w:t>（以下无正文）</w:t>
      </w:r>
    </w:p>
    <w:p>
      <w:pPr>
        <w:spacing w:line="360" w:lineRule="auto"/>
        <w:ind w:firstLine="0" w:firstLineChars="0"/>
        <w:rPr>
          <w:rFonts w:eastAsiaTheme="minorEastAsia"/>
          <w:color w:val="auto"/>
          <w:sz w:val="22"/>
          <w:szCs w:val="22"/>
        </w:rPr>
      </w:pPr>
    </w:p>
    <w:p>
      <w:pPr>
        <w:spacing w:line="360" w:lineRule="auto"/>
        <w:ind w:firstLine="0" w:firstLineChars="0"/>
        <w:rPr>
          <w:rFonts w:eastAsiaTheme="minorEastAsia"/>
          <w:color w:val="auto"/>
          <w:sz w:val="22"/>
          <w:szCs w:val="22"/>
        </w:rPr>
      </w:pPr>
    </w:p>
    <w:p>
      <w:pPr>
        <w:spacing w:line="360" w:lineRule="auto"/>
        <w:ind w:firstLine="0" w:firstLineChars="0"/>
        <w:rPr>
          <w:rFonts w:hint="eastAsia" w:eastAsiaTheme="minorEastAsia"/>
          <w:color w:val="auto"/>
          <w:sz w:val="22"/>
          <w:szCs w:val="22"/>
          <w:lang w:eastAsia="zh-CN"/>
        </w:rPr>
      </w:pPr>
    </w:p>
    <w:p>
      <w:pPr>
        <w:spacing w:line="360" w:lineRule="auto"/>
        <w:ind w:firstLine="440"/>
        <w:rPr>
          <w:color w:val="auto"/>
          <w:sz w:val="22"/>
          <w:szCs w:val="22"/>
        </w:rPr>
      </w:pPr>
      <w:r>
        <w:rPr>
          <w:rFonts w:eastAsia="宋体"/>
          <w:color w:val="auto"/>
          <w:sz w:val="22"/>
          <w:szCs w:val="22"/>
        </w:rPr>
        <w:t>（本页为签署页）</w:t>
      </w:r>
    </w:p>
    <w:p>
      <w:pPr>
        <w:spacing w:line="360" w:lineRule="auto"/>
        <w:ind w:firstLine="440"/>
        <w:rPr>
          <w:color w:val="auto"/>
          <w:sz w:val="22"/>
          <w:szCs w:val="22"/>
        </w:rPr>
      </w:pPr>
    </w:p>
    <w:p>
      <w:pPr>
        <w:spacing w:line="360" w:lineRule="auto"/>
        <w:ind w:firstLine="198" w:firstLineChars="90"/>
        <w:rPr>
          <w:color w:val="auto"/>
          <w:sz w:val="22"/>
          <w:szCs w:val="22"/>
        </w:rPr>
      </w:pPr>
      <w:r>
        <w:rPr>
          <w:rFonts w:eastAsia="宋体"/>
          <w:color w:val="auto"/>
          <w:sz w:val="22"/>
          <w:szCs w:val="22"/>
        </w:rPr>
        <w:t>甲方（盖章）：</w:t>
      </w:r>
      <w:r>
        <w:rPr>
          <w:color w:val="auto"/>
          <w:sz w:val="22"/>
          <w:szCs w:val="22"/>
        </w:rPr>
        <w:t xml:space="preserve">                         </w:t>
      </w:r>
      <w:r>
        <w:rPr>
          <w:rFonts w:eastAsia="宋体"/>
          <w:color w:val="auto"/>
          <w:sz w:val="22"/>
          <w:szCs w:val="22"/>
        </w:rPr>
        <w:t>乙方（盖章）：</w:t>
      </w:r>
    </w:p>
    <w:p>
      <w:pPr>
        <w:spacing w:line="360" w:lineRule="auto"/>
        <w:ind w:firstLine="220" w:firstLineChars="100"/>
        <w:rPr>
          <w:color w:val="auto"/>
          <w:sz w:val="22"/>
          <w:szCs w:val="22"/>
        </w:rPr>
      </w:pPr>
    </w:p>
    <w:p>
      <w:pPr>
        <w:spacing w:line="360" w:lineRule="auto"/>
        <w:ind w:firstLine="220" w:firstLineChars="100"/>
        <w:rPr>
          <w:color w:val="auto"/>
          <w:sz w:val="22"/>
          <w:szCs w:val="22"/>
        </w:rPr>
      </w:pPr>
      <w:r>
        <w:rPr>
          <w:rFonts w:eastAsia="宋体"/>
          <w:color w:val="auto"/>
          <w:sz w:val="22"/>
          <w:szCs w:val="22"/>
        </w:rPr>
        <w:t>法定代表人（签章）：</w:t>
      </w:r>
      <w:r>
        <w:rPr>
          <w:color w:val="auto"/>
          <w:sz w:val="22"/>
          <w:szCs w:val="22"/>
        </w:rPr>
        <w:t xml:space="preserve">                 </w:t>
      </w:r>
      <w:r>
        <w:rPr>
          <w:rFonts w:eastAsia="宋体"/>
          <w:color w:val="auto"/>
          <w:sz w:val="22"/>
          <w:szCs w:val="22"/>
        </w:rPr>
        <w:t>法定代表人（签章）：</w:t>
      </w:r>
    </w:p>
    <w:p>
      <w:pPr>
        <w:spacing w:line="360" w:lineRule="auto"/>
        <w:ind w:firstLine="220" w:firstLineChars="100"/>
        <w:rPr>
          <w:color w:val="auto"/>
          <w:sz w:val="22"/>
          <w:szCs w:val="22"/>
        </w:rPr>
      </w:pPr>
    </w:p>
    <w:p>
      <w:pPr>
        <w:spacing w:line="360" w:lineRule="auto"/>
        <w:ind w:firstLine="220" w:firstLineChars="100"/>
        <w:rPr>
          <w:color w:val="auto"/>
          <w:sz w:val="22"/>
          <w:szCs w:val="22"/>
        </w:rPr>
      </w:pPr>
      <w:r>
        <w:rPr>
          <w:rFonts w:eastAsia="宋体"/>
          <w:color w:val="auto"/>
          <w:sz w:val="22"/>
          <w:szCs w:val="22"/>
        </w:rPr>
        <w:t>或授权代表人（签字）：</w:t>
      </w:r>
      <w:r>
        <w:rPr>
          <w:color w:val="auto"/>
          <w:sz w:val="22"/>
          <w:szCs w:val="22"/>
        </w:rPr>
        <w:t xml:space="preserve">               </w:t>
      </w:r>
      <w:r>
        <w:rPr>
          <w:rFonts w:eastAsia="宋体"/>
          <w:color w:val="auto"/>
          <w:sz w:val="22"/>
          <w:szCs w:val="22"/>
        </w:rPr>
        <w:t>或授权代表人（签字）：</w:t>
      </w:r>
      <w:r>
        <w:rPr>
          <w:color w:val="auto"/>
          <w:sz w:val="22"/>
          <w:szCs w:val="22"/>
        </w:rPr>
        <w:t xml:space="preserve">                   </w:t>
      </w:r>
    </w:p>
    <w:p>
      <w:pPr>
        <w:spacing w:line="360" w:lineRule="auto"/>
        <w:ind w:right="2660" w:firstLine="220" w:firstLineChars="100"/>
        <w:jc w:val="center"/>
        <w:rPr>
          <w:rFonts w:eastAsiaTheme="minorEastAsia"/>
          <w:color w:val="auto"/>
          <w:sz w:val="22"/>
          <w:szCs w:val="22"/>
        </w:rPr>
      </w:pPr>
      <w:r>
        <w:rPr>
          <w:rFonts w:eastAsiaTheme="minorEastAsia"/>
          <w:color w:val="auto"/>
          <w:sz w:val="22"/>
          <w:szCs w:val="22"/>
        </w:rPr>
        <w:t xml:space="preserve">                     </w:t>
      </w:r>
    </w:p>
    <w:p>
      <w:pPr>
        <w:spacing w:line="360" w:lineRule="auto"/>
        <w:ind w:right="2660" w:firstLine="220" w:firstLineChars="100"/>
        <w:jc w:val="center"/>
        <w:rPr>
          <w:rFonts w:eastAsiaTheme="minorEastAsia"/>
          <w:color w:val="auto"/>
          <w:sz w:val="22"/>
          <w:szCs w:val="22"/>
        </w:rPr>
      </w:pPr>
      <w:r>
        <w:rPr>
          <w:rFonts w:eastAsiaTheme="minorEastAsia"/>
          <w:color w:val="auto"/>
          <w:sz w:val="22"/>
          <w:szCs w:val="22"/>
        </w:rPr>
        <w:t xml:space="preserve">                                </w:t>
      </w:r>
      <w:r>
        <w:rPr>
          <w:rFonts w:eastAsia="宋体"/>
          <w:color w:val="auto"/>
          <w:sz w:val="22"/>
          <w:szCs w:val="22"/>
        </w:rPr>
        <w:t>签约地点：东莞市</w:t>
      </w:r>
    </w:p>
    <w:p>
      <w:pPr>
        <w:spacing w:line="360" w:lineRule="auto"/>
        <w:ind w:right="1780" w:firstLine="220" w:firstLineChars="100"/>
        <w:jc w:val="right"/>
        <w:rPr>
          <w:rFonts w:eastAsiaTheme="minorEastAsia"/>
          <w:color w:val="auto"/>
          <w:sz w:val="22"/>
          <w:szCs w:val="22"/>
        </w:rPr>
      </w:pPr>
      <w:r>
        <w:rPr>
          <w:rFonts w:eastAsia="宋体"/>
          <w:color w:val="auto"/>
          <w:sz w:val="22"/>
          <w:szCs w:val="22"/>
        </w:rPr>
        <w:t>签订时间：2022年  月  日</w:t>
      </w:r>
    </w:p>
    <w:p>
      <w:pPr>
        <w:spacing w:line="360" w:lineRule="auto"/>
        <w:ind w:right="2664" w:firstLine="0" w:firstLineChars="0"/>
        <w:jc w:val="left"/>
        <w:rPr>
          <w:rFonts w:eastAsia="宋体"/>
          <w:b/>
          <w:color w:val="auto"/>
          <w:sz w:val="22"/>
          <w:szCs w:val="22"/>
        </w:rPr>
      </w:pPr>
    </w:p>
    <w:p>
      <w:pPr>
        <w:spacing w:line="360" w:lineRule="auto"/>
        <w:ind w:right="2664" w:firstLine="0" w:firstLineChars="0"/>
        <w:jc w:val="left"/>
        <w:rPr>
          <w:rFonts w:eastAsia="宋体"/>
          <w:b/>
          <w:color w:val="auto"/>
          <w:sz w:val="22"/>
          <w:szCs w:val="22"/>
        </w:rPr>
      </w:pPr>
    </w:p>
    <w:p>
      <w:pPr>
        <w:spacing w:line="360" w:lineRule="auto"/>
        <w:ind w:right="2664" w:firstLine="0" w:firstLineChars="0"/>
        <w:jc w:val="left"/>
        <w:rPr>
          <w:rFonts w:eastAsia="宋体"/>
          <w:b/>
          <w:color w:val="auto"/>
          <w:sz w:val="22"/>
          <w:szCs w:val="22"/>
        </w:rPr>
      </w:pPr>
    </w:p>
    <w:p>
      <w:pPr>
        <w:spacing w:line="360" w:lineRule="auto"/>
        <w:ind w:right="2664" w:firstLine="0" w:firstLineChars="0"/>
        <w:jc w:val="left"/>
        <w:rPr>
          <w:rFonts w:eastAsia="宋体"/>
          <w:b/>
          <w:color w:val="auto"/>
          <w:sz w:val="22"/>
          <w:szCs w:val="22"/>
        </w:rPr>
      </w:pPr>
    </w:p>
    <w:p>
      <w:pPr>
        <w:spacing w:line="360" w:lineRule="auto"/>
        <w:ind w:right="2664" w:firstLine="0" w:firstLineChars="0"/>
        <w:jc w:val="left"/>
        <w:rPr>
          <w:rFonts w:eastAsia="宋体"/>
          <w:b/>
          <w:color w:val="auto"/>
          <w:sz w:val="22"/>
          <w:szCs w:val="22"/>
        </w:rPr>
      </w:pPr>
    </w:p>
    <w:p>
      <w:pPr>
        <w:spacing w:line="360" w:lineRule="auto"/>
        <w:ind w:right="2664" w:firstLine="0" w:firstLineChars="0"/>
        <w:jc w:val="left"/>
        <w:rPr>
          <w:rFonts w:eastAsia="宋体"/>
          <w:b/>
          <w:color w:val="auto"/>
          <w:sz w:val="22"/>
          <w:szCs w:val="22"/>
        </w:rPr>
      </w:pPr>
    </w:p>
    <w:p>
      <w:pPr>
        <w:spacing w:line="360" w:lineRule="auto"/>
        <w:ind w:right="2664" w:firstLine="0" w:firstLineChars="0"/>
        <w:jc w:val="left"/>
        <w:rPr>
          <w:rFonts w:eastAsia="宋体"/>
          <w:b/>
          <w:color w:val="auto"/>
          <w:sz w:val="22"/>
          <w:szCs w:val="22"/>
        </w:rPr>
      </w:pPr>
    </w:p>
    <w:p>
      <w:pPr>
        <w:spacing w:line="360" w:lineRule="auto"/>
        <w:ind w:right="2664" w:firstLine="0" w:firstLineChars="0"/>
        <w:jc w:val="left"/>
        <w:rPr>
          <w:color w:val="auto"/>
          <w:sz w:val="22"/>
          <w:szCs w:val="22"/>
        </w:rPr>
      </w:pPr>
      <w:r>
        <w:rPr>
          <w:rFonts w:eastAsia="宋体"/>
          <w:b/>
          <w:color w:val="auto"/>
          <w:sz w:val="22"/>
          <w:szCs w:val="22"/>
        </w:rPr>
        <w:t>附件</w:t>
      </w:r>
      <w:r>
        <w:rPr>
          <w:b/>
          <w:color w:val="auto"/>
          <w:sz w:val="22"/>
          <w:szCs w:val="22"/>
        </w:rPr>
        <w:t>1</w:t>
      </w:r>
      <w:r>
        <w:rPr>
          <w:rFonts w:eastAsia="宋体"/>
          <w:b/>
          <w:color w:val="auto"/>
          <w:sz w:val="22"/>
          <w:szCs w:val="22"/>
        </w:rPr>
        <w:t>：报价清单</w:t>
      </w:r>
    </w:p>
    <w:p>
      <w:pPr>
        <w:spacing w:line="360" w:lineRule="auto"/>
        <w:ind w:firstLine="0" w:firstLineChars="0"/>
        <w:jc w:val="both"/>
        <w:rPr>
          <w:rFonts w:eastAsia="宋体"/>
          <w:b/>
          <w:color w:val="auto"/>
          <w:sz w:val="22"/>
          <w:szCs w:val="22"/>
        </w:rPr>
      </w:pPr>
      <w:r>
        <w:rPr>
          <w:rFonts w:eastAsia="宋体"/>
          <w:b/>
          <w:color w:val="auto"/>
          <w:sz w:val="22"/>
          <w:szCs w:val="22"/>
        </w:rPr>
        <w:t>附件</w:t>
      </w:r>
      <w:r>
        <w:rPr>
          <w:b/>
          <w:color w:val="auto"/>
          <w:sz w:val="22"/>
          <w:szCs w:val="22"/>
        </w:rPr>
        <w:t>2</w:t>
      </w:r>
      <w:r>
        <w:rPr>
          <w:rFonts w:eastAsia="宋体"/>
          <w:b/>
          <w:color w:val="auto"/>
          <w:sz w:val="22"/>
          <w:szCs w:val="22"/>
        </w:rPr>
        <w:t>：</w:t>
      </w:r>
    </w:p>
    <w:p>
      <w:pPr>
        <w:keepNext w:val="0"/>
        <w:keepLines w:val="0"/>
        <w:pageBreakBefore w:val="0"/>
        <w:kinsoku/>
        <w:wordWrap/>
        <w:overflowPunct/>
        <w:topLinePunct w:val="0"/>
        <w:autoSpaceDE/>
        <w:autoSpaceDN/>
        <w:bidi w:val="0"/>
        <w:adjustRightInd/>
        <w:snapToGrid/>
        <w:spacing w:line="360" w:lineRule="auto"/>
        <w:ind w:firstLine="482" w:firstLineChars="0"/>
        <w:jc w:val="center"/>
        <w:textAlignment w:val="auto"/>
        <w:rPr>
          <w:rFonts w:ascii="方正小标宋简体" w:hAnsi="黑体" w:eastAsia="方正小标宋简体"/>
          <w:b/>
          <w:color w:val="auto"/>
          <w:sz w:val="44"/>
          <w:szCs w:val="44"/>
        </w:rPr>
      </w:pPr>
      <w:r>
        <w:rPr>
          <w:rFonts w:eastAsia="宋体"/>
          <w:b/>
          <w:color w:val="auto"/>
          <w:sz w:val="24"/>
          <w:szCs w:val="24"/>
        </w:rPr>
        <w:t>阳光合作协议</w:t>
      </w:r>
    </w:p>
    <w:p>
      <w:pPr>
        <w:keepNext w:val="0"/>
        <w:keepLines w:val="0"/>
        <w:pageBreakBefore w:val="0"/>
        <w:kinsoku/>
        <w:wordWrap/>
        <w:overflowPunct/>
        <w:topLinePunct w:val="0"/>
        <w:autoSpaceDE/>
        <w:autoSpaceDN/>
        <w:bidi w:val="0"/>
        <w:adjustRightInd/>
        <w:snapToGrid/>
        <w:spacing w:line="360" w:lineRule="auto"/>
        <w:ind w:firstLine="0" w:firstLineChars="0"/>
        <w:jc w:val="both"/>
        <w:textAlignment w:val="auto"/>
        <w:rPr>
          <w:rFonts w:ascii="宋体"/>
          <w:b/>
          <w:color w:val="auto"/>
          <w:sz w:val="28"/>
          <w:szCs w:val="28"/>
        </w:rPr>
      </w:pPr>
    </w:p>
    <w:p>
      <w:pPr>
        <w:spacing w:before="0" w:beforeLines="0" w:after="0" w:afterLines="0" w:line="600" w:lineRule="exact"/>
        <w:ind w:firstLine="400" w:firstLineChars="200"/>
        <w:contextualSpacing/>
        <w:rPr>
          <w:rFonts w:hint="default" w:ascii="Times New Roman" w:hAnsi="Times New Roman" w:eastAsia="宋体" w:cs="Times New Roman"/>
          <w:color w:val="auto"/>
          <w:sz w:val="20"/>
          <w:szCs w:val="20"/>
          <w:u w:val="single"/>
          <w:lang w:val="en-US" w:eastAsia="zh-CN"/>
        </w:rPr>
      </w:pPr>
      <w:r>
        <w:rPr>
          <w:rFonts w:hint="default" w:ascii="Times New Roman" w:hAnsi="Times New Roman" w:eastAsia="宋体" w:cs="Times New Roman"/>
          <w:color w:val="auto"/>
          <w:sz w:val="20"/>
          <w:szCs w:val="20"/>
        </w:rPr>
        <w:t>甲方：</w:t>
      </w:r>
      <w:r>
        <w:rPr>
          <w:rFonts w:hint="default" w:ascii="Times New Roman" w:hAnsi="Times New Roman" w:eastAsia="宋体" w:cs="Times New Roman"/>
          <w:color w:val="auto"/>
          <w:sz w:val="20"/>
          <w:szCs w:val="20"/>
          <w:u w:val="single"/>
          <w:lang w:val="en-US" w:eastAsia="zh-CN"/>
        </w:rPr>
        <w:t xml:space="preserve"> 东莞市新东欣环保投资有限公司    </w:t>
      </w:r>
    </w:p>
    <w:p>
      <w:pPr>
        <w:spacing w:before="0" w:beforeLines="0" w:after="0" w:afterLines="0" w:line="600" w:lineRule="exact"/>
        <w:ind w:firstLine="400" w:firstLineChars="200"/>
        <w:contextualSpacing/>
        <w:rPr>
          <w:rFonts w:hint="default" w:ascii="Times New Roman" w:hAnsi="Times New Roman" w:eastAsia="宋体" w:cs="Times New Roman"/>
          <w:color w:val="auto"/>
          <w:sz w:val="20"/>
        </w:rPr>
      </w:pPr>
      <w:r>
        <w:rPr>
          <w:rFonts w:hint="default" w:ascii="Times New Roman" w:hAnsi="Times New Roman" w:eastAsia="宋体" w:cs="Times New Roman"/>
          <w:color w:val="auto"/>
          <w:sz w:val="20"/>
          <w:szCs w:val="20"/>
        </w:rPr>
        <w:t>乙方：</w:t>
      </w:r>
      <w:r>
        <w:rPr>
          <w:rFonts w:hint="default" w:ascii="Times New Roman" w:hAnsi="Times New Roman" w:eastAsia="宋体" w:cs="Times New Roman"/>
          <w:color w:val="auto"/>
          <w:sz w:val="20"/>
          <w:szCs w:val="20"/>
          <w:u w:val="single"/>
          <w:lang w:val="en-US" w:eastAsia="zh-CN"/>
        </w:rPr>
        <w:t xml:space="preserve">                                 </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甲乙双方于</w:t>
      </w:r>
      <w:r>
        <w:rPr>
          <w:rFonts w:hint="default" w:ascii="Times New Roman" w:hAnsi="Times New Roman" w:eastAsia="宋体" w:cs="Times New Roman"/>
          <w:color w:val="auto"/>
          <w:sz w:val="20"/>
          <w:u w:val="single"/>
          <w:lang w:val="en-US" w:eastAsia="zh-CN"/>
        </w:rPr>
        <w:t xml:space="preserve">    </w:t>
      </w:r>
      <w:r>
        <w:rPr>
          <w:rFonts w:hint="default" w:ascii="Times New Roman" w:hAnsi="Times New Roman" w:eastAsia="宋体" w:cs="Times New Roman"/>
          <w:color w:val="auto"/>
          <w:sz w:val="20"/>
        </w:rPr>
        <w:t>年</w:t>
      </w:r>
      <w:r>
        <w:rPr>
          <w:rFonts w:hint="default" w:ascii="Times New Roman" w:hAnsi="Times New Roman" w:eastAsia="宋体" w:cs="Times New Roman"/>
          <w:color w:val="auto"/>
          <w:sz w:val="20"/>
          <w:u w:val="single"/>
          <w:lang w:val="en-US" w:eastAsia="zh-CN"/>
        </w:rPr>
        <w:t xml:space="preserve">    </w:t>
      </w:r>
      <w:r>
        <w:rPr>
          <w:rFonts w:hint="default" w:ascii="Times New Roman" w:hAnsi="Times New Roman" w:eastAsia="宋体" w:cs="Times New Roman"/>
          <w:color w:val="auto"/>
          <w:sz w:val="20"/>
        </w:rPr>
        <w:t>月</w:t>
      </w:r>
      <w:r>
        <w:rPr>
          <w:rFonts w:hint="default" w:ascii="Times New Roman" w:hAnsi="Times New Roman" w:eastAsia="宋体" w:cs="Times New Roman"/>
          <w:color w:val="auto"/>
          <w:sz w:val="20"/>
          <w:u w:val="single"/>
          <w:lang w:val="en-US" w:eastAsia="zh-CN"/>
        </w:rPr>
        <w:t xml:space="preserve">    </w:t>
      </w:r>
      <w:r>
        <w:rPr>
          <w:rFonts w:hint="default" w:ascii="Times New Roman" w:hAnsi="Times New Roman" w:eastAsia="宋体" w:cs="Times New Roman"/>
          <w:color w:val="auto"/>
          <w:sz w:val="20"/>
        </w:rPr>
        <w:t>日签署了《</w:t>
      </w:r>
      <w:r>
        <w:rPr>
          <w:rFonts w:hint="eastAsia" w:eastAsia="宋体" w:cs="Times New Roman"/>
          <w:color w:val="auto"/>
          <w:sz w:val="20"/>
          <w:lang w:eastAsia="zh-CN"/>
        </w:rPr>
        <w:t>新东欣公司2022年焚烧车间检修物资采购项目</w:t>
      </w:r>
      <w:r>
        <w:rPr>
          <w:rFonts w:hint="eastAsia" w:ascii="Times New Roman" w:hAnsi="Times New Roman" w:eastAsia="宋体" w:cs="Times New Roman"/>
          <w:color w:val="auto"/>
          <w:sz w:val="20"/>
          <w:u w:val="single"/>
          <w:lang w:val="en-US" w:eastAsia="zh-CN"/>
        </w:rPr>
        <w:t xml:space="preserve">  </w:t>
      </w:r>
      <w:r>
        <w:rPr>
          <w:rFonts w:hint="eastAsia" w:ascii="Times New Roman" w:hAnsi="Times New Roman" w:eastAsia="宋体" w:cs="Times New Roman"/>
          <w:color w:val="auto"/>
          <w:sz w:val="20"/>
          <w:lang w:val="en-US" w:eastAsia="zh-CN"/>
        </w:rPr>
        <w:t>包合</w:t>
      </w:r>
      <w:r>
        <w:rPr>
          <w:rFonts w:hint="default" w:ascii="Times New Roman" w:hAnsi="Times New Roman" w:eastAsia="宋体" w:cs="Times New Roman"/>
          <w:color w:val="auto"/>
          <w:sz w:val="20"/>
          <w:lang w:val="en-US" w:eastAsia="zh-CN"/>
        </w:rPr>
        <w:t>同</w:t>
      </w:r>
      <w:r>
        <w:rPr>
          <w:rFonts w:hint="default" w:ascii="Times New Roman" w:hAnsi="Times New Roman" w:eastAsia="宋体" w:cs="Times New Roman"/>
          <w:color w:val="auto"/>
          <w:sz w:val="20"/>
        </w:rPr>
        <w:t>》（以下简称原合同），为加强双方阳光合作，保证职员职业安全，甲乙双方经协商签订本协议并作为双方共同遵守的阳光合作行为准则。</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一、甲方责任</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1.甲方有责任向乙方介绍本单位有关采购管理通用原则和本协议的规定。</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2.甲方有责任对本单位相关人员进行阳光合作教育。</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 xml:space="preserve">3.甲方人员应严格遵守本单位有关阳光合作管理的规定，不得接受乙方任何形式的回扣、实物、现金、有价证券、礼券等有价物品，不得参加乙方提供的旅游或其他可能影响职务行为公正履行的活动。 </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4.甲方人员如违反阳光合作管理制度及本协议规定，甲方视情节轻重、影响大小给予行政及经济处罚。</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5．对于乙方举报甲方人员违反阳光合作规定的情况，甲方应及时进行调查，根据调查情况进行处理，并将调查结果向乙方反馈。</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6.接受举报的一方应为举报方保密，不得对举报方进行报复，对举报属实和严格遵守《阳光合作协议》的合作方，在同等条件下给予后续合作的优先权。</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二、乙方责任</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1.乙方应保证乙方人员了解甲方有关采购管理通用原则和及本协议的规定，并遵照执行。</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2.乙方不得以任何形式给予甲方人员回扣、赠送实物、现金、有价证券、礼券等有价物品或提供旅游等其他可能影响职务行为公正履行的活动（以下统称“财物”）。</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3.乙方有责任接受甲方对乙方在合作期间阳光合作管理执行情况的监督，并对甲方相关调查工作主动配合。</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4.乙方有义务就甲方人员任何形式的索取或收受财物行为及时向甲方（直接联系人为广东东实环境股份有限公司经营管理部）举报。如乙方或其人员向甲方人员给予财物，或甲方人员向乙方索取财物，乙方满足其要求并且未向甲方举报的，一经查实（包括但不限于被甲方核实属实，或者被司法机关或第三方核实属实的），甲方将在内部通报；乙方除应向甲方赔偿由此给甲方造成的损失外，乙方还应向甲方支付相当于原合同总价的10%的违约金，并对乙方知情不报人员进行相应处罚；连续出现2次及以上类似情况或者如因乙方在合作期间贿赂甲方人员，被司法机关立案查处核实属实的，甲方有权解除原合同，如甲方解除原合同的，则乙方应退还甲方所支付的所有款项并按原合同与本合同约定承担违约责任，且五年之内不得作为广东东实环境股份有限公司及下属子公司合格供应商。</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 xml:space="preserve">5．甲方接受乙方实名或匿名举报，保证为举报者的信息保密，常设举报部门及电话： </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举报受理部门：广东东实环境股份有限公司经营管理部</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广东东实环境股份有限公司举报邮箱：2581183015@qq.com</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广东东实环境股份有限公司举报电话：0769-39028895（周一至周五9:00-12:00和14:00-18:00）</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邮寄地址：广东省东莞市麻涌镇海心沙路1号新办公大楼605室，广东东实环境股份有限公司经营管理部收，邮编523000。</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三、其他</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1.本协议是原合同的补充协议，与原合同有同等法律效力。</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2.本协议一式</w:t>
      </w:r>
      <w:r>
        <w:rPr>
          <w:rFonts w:hint="eastAsia" w:eastAsia="宋体" w:cs="Times New Roman"/>
          <w:color w:val="auto"/>
          <w:sz w:val="20"/>
          <w:lang w:val="en-US" w:eastAsia="zh-CN"/>
        </w:rPr>
        <w:t>叁</w:t>
      </w:r>
      <w:r>
        <w:rPr>
          <w:rFonts w:hint="default" w:ascii="Times New Roman" w:hAnsi="Times New Roman" w:eastAsia="宋体" w:cs="Times New Roman"/>
          <w:color w:val="auto"/>
          <w:sz w:val="20"/>
        </w:rPr>
        <w:t>份，甲方执</w:t>
      </w:r>
      <w:r>
        <w:rPr>
          <w:rFonts w:hint="eastAsia" w:eastAsia="宋体" w:cs="Times New Roman"/>
          <w:color w:val="auto"/>
          <w:sz w:val="20"/>
          <w:lang w:val="en-US" w:eastAsia="zh-CN"/>
        </w:rPr>
        <w:t>贰</w:t>
      </w:r>
      <w:r>
        <w:rPr>
          <w:rFonts w:hint="default" w:ascii="Times New Roman" w:hAnsi="Times New Roman" w:eastAsia="宋体" w:cs="Times New Roman"/>
          <w:color w:val="auto"/>
          <w:sz w:val="20"/>
        </w:rPr>
        <w:t>份，乙方执壹份,具有同等法律效力。</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3.本协议经双方签署后生效。</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 xml:space="preserve">甲方（盖章）：                   </w:t>
      </w:r>
      <w:r>
        <w:rPr>
          <w:rFonts w:hint="eastAsia" w:eastAsia="宋体" w:cs="Times New Roman"/>
          <w:color w:val="auto"/>
          <w:sz w:val="20"/>
          <w:lang w:val="en-US" w:eastAsia="zh-CN"/>
        </w:rPr>
        <w:t xml:space="preserve"> </w:t>
      </w:r>
      <w:r>
        <w:rPr>
          <w:rFonts w:hint="default" w:ascii="Times New Roman" w:hAnsi="Times New Roman" w:eastAsia="宋体" w:cs="Times New Roman"/>
          <w:color w:val="auto"/>
          <w:sz w:val="20"/>
        </w:rPr>
        <w:t xml:space="preserve">   乙方（盖章）： </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法定代表人（授权代表）：</w:t>
      </w:r>
      <w:r>
        <w:rPr>
          <w:rFonts w:hint="default" w:ascii="Times New Roman" w:hAnsi="Times New Roman" w:eastAsia="宋体" w:cs="Times New Roman"/>
          <w:color w:val="auto"/>
          <w:sz w:val="20"/>
        </w:rPr>
        <w:tab/>
      </w:r>
      <w:r>
        <w:rPr>
          <w:rFonts w:hint="default" w:ascii="Times New Roman" w:hAnsi="Times New Roman" w:eastAsia="宋体" w:cs="Times New Roman"/>
          <w:color w:val="auto"/>
          <w:sz w:val="20"/>
        </w:rPr>
        <w:tab/>
      </w:r>
      <w:r>
        <w:rPr>
          <w:rFonts w:hint="default" w:ascii="Times New Roman" w:hAnsi="Times New Roman" w:eastAsia="宋体" w:cs="Times New Roman"/>
          <w:color w:val="auto"/>
          <w:sz w:val="20"/>
        </w:rPr>
        <w:t xml:space="preserve">  </w:t>
      </w:r>
      <w:r>
        <w:rPr>
          <w:rFonts w:hint="default" w:ascii="Times New Roman" w:hAnsi="Times New Roman" w:eastAsia="宋体" w:cs="Times New Roman"/>
          <w:color w:val="auto"/>
          <w:sz w:val="20"/>
        </w:rPr>
        <w:tab/>
      </w:r>
      <w:r>
        <w:rPr>
          <w:rFonts w:hint="default" w:ascii="Times New Roman" w:hAnsi="Times New Roman" w:eastAsia="宋体" w:cs="Times New Roman"/>
          <w:color w:val="auto"/>
          <w:sz w:val="20"/>
        </w:rPr>
        <w:t xml:space="preserve">   法定代表人（授权代表）：</w:t>
      </w: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p>
    <w:p>
      <w:pPr>
        <w:keepNext w:val="0"/>
        <w:keepLines w:val="0"/>
        <w:pageBreakBefore w:val="0"/>
        <w:kinsoku/>
        <w:wordWrap/>
        <w:overflowPunct/>
        <w:topLinePunct w:val="0"/>
        <w:autoSpaceDE/>
        <w:autoSpaceDN/>
        <w:bidi w:val="0"/>
        <w:adjustRightInd/>
        <w:snapToGrid/>
        <w:spacing w:before="0" w:beforeLines="0" w:after="0" w:afterLines="0" w:line="500" w:lineRule="exact"/>
        <w:ind w:firstLine="400" w:firstLineChars="200"/>
        <w:contextualSpacing/>
        <w:textAlignment w:val="auto"/>
        <w:rPr>
          <w:rFonts w:hint="default" w:ascii="Times New Roman" w:hAnsi="Times New Roman" w:eastAsia="宋体" w:cs="Times New Roman"/>
          <w:color w:val="auto"/>
          <w:sz w:val="20"/>
        </w:rPr>
      </w:pPr>
      <w:r>
        <w:rPr>
          <w:rFonts w:hint="default" w:ascii="Times New Roman" w:hAnsi="Times New Roman" w:eastAsia="宋体" w:cs="Times New Roman"/>
          <w:color w:val="auto"/>
          <w:sz w:val="20"/>
        </w:rPr>
        <w:t>签约日期：   年   月   日</w:t>
      </w:r>
      <w:r>
        <w:rPr>
          <w:rFonts w:hint="default" w:ascii="Times New Roman" w:hAnsi="Times New Roman" w:eastAsia="宋体" w:cs="Times New Roman"/>
          <w:color w:val="auto"/>
          <w:sz w:val="20"/>
        </w:rPr>
        <w:tab/>
      </w:r>
      <w:r>
        <w:rPr>
          <w:rFonts w:hint="default" w:ascii="Times New Roman" w:hAnsi="Times New Roman" w:eastAsia="宋体" w:cs="Times New Roman"/>
          <w:color w:val="auto"/>
          <w:sz w:val="20"/>
        </w:rPr>
        <w:t xml:space="preserve">      </w:t>
      </w:r>
      <w:r>
        <w:rPr>
          <w:rFonts w:hint="eastAsia" w:eastAsia="宋体" w:cs="Times New Roman"/>
          <w:color w:val="auto"/>
          <w:sz w:val="20"/>
          <w:lang w:val="en-US" w:eastAsia="zh-CN"/>
        </w:rPr>
        <w:t xml:space="preserve">     </w:t>
      </w:r>
      <w:r>
        <w:rPr>
          <w:rFonts w:hint="default" w:ascii="Times New Roman" w:hAnsi="Times New Roman" w:eastAsia="宋体" w:cs="Times New Roman"/>
          <w:color w:val="auto"/>
          <w:sz w:val="20"/>
        </w:rPr>
        <w:t xml:space="preserve"> 签约日期：   年   月   日</w:t>
      </w:r>
    </w:p>
    <w:p>
      <w:pPr>
        <w:pStyle w:val="2"/>
        <w:rPr>
          <w:rFonts w:eastAsia="宋体"/>
          <w:b/>
          <w:sz w:val="22"/>
          <w:szCs w:val="22"/>
        </w:rPr>
      </w:pPr>
    </w:p>
    <w:p>
      <w:pPr>
        <w:widowControl/>
        <w:ind w:firstLine="0" w:firstLineChars="0"/>
        <w:jc w:val="left"/>
        <w:rPr>
          <w:rFonts w:eastAsia="仿宋"/>
          <w:szCs w:val="44"/>
        </w:rPr>
      </w:pPr>
    </w:p>
    <w:sectPr>
      <w:headerReference r:id="rId7" w:type="first"/>
      <w:footerReference r:id="rId10" w:type="first"/>
      <w:headerReference r:id="rId5" w:type="default"/>
      <w:footerReference r:id="rId8" w:type="default"/>
      <w:headerReference r:id="rId6" w:type="even"/>
      <w:footerReference r:id="rId9" w:type="even"/>
      <w:pgSz w:w="11906" w:h="16838"/>
      <w:pgMar w:top="1304" w:right="1701" w:bottom="1304" w:left="1701" w:header="567" w:footer="567" w:gutter="0"/>
      <w:cols w:space="720" w:num="1"/>
      <w:docGrid w:type="linesAndChars" w:linePitch="381"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60"/>
      </w:pPr>
      <w:r>
        <w:separator/>
      </w:r>
    </w:p>
  </w:endnote>
  <w:endnote w:type="continuationSeparator" w:id="1">
    <w:p>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方正仿宋简体">
    <w:altName w:val="微软雅黑"/>
    <w:panose1 w:val="00000000000000000000"/>
    <w:charset w:val="86"/>
    <w:family w:val="auto"/>
    <w:pitch w:val="default"/>
    <w:sig w:usb0="00000000" w:usb1="00000000" w:usb2="00000010" w:usb3="00000000" w:csb0="00040000" w:csb1="00000000"/>
  </w:font>
  <w:font w:name="创艺简仿宋">
    <w:altName w:val="黑体"/>
    <w:panose1 w:val="00000000000000000000"/>
    <w:charset w:val="86"/>
    <w:family w:val="auto"/>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560"/>
      </w:pPr>
      <w:r>
        <w:separator/>
      </w:r>
    </w:p>
  </w:footnote>
  <w:footnote w:type="continuationSeparator" w:id="1">
    <w:p>
      <w:pPr>
        <w:spacing w:line="240" w:lineRule="auto"/>
        <w:ind w:firstLine="56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560" w:firstLine="0" w:firstLineChars="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5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5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chineseCountingThousand"/>
      <w:lvlText w:val="附件%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trackRevisions w:val="1"/>
  <w:documentProtection w:edit="trackedChanges" w:formatting="1" w:enforcement="0"/>
  <w:defaultTabStop w:val="420"/>
  <w:drawingGridHorizontalSpacing w:val="140"/>
  <w:drawingGridVerticalSpacing w:val="381"/>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ZhNThlNjE2MzczNzE5MmJkZjRjMmM4ZmQxNGQ3YzYifQ=="/>
  </w:docVars>
  <w:rsids>
    <w:rsidRoot w:val="00BD5ED0"/>
    <w:rsid w:val="000008C9"/>
    <w:rsid w:val="00002A70"/>
    <w:rsid w:val="00005B73"/>
    <w:rsid w:val="00006E28"/>
    <w:rsid w:val="00010591"/>
    <w:rsid w:val="00012BFA"/>
    <w:rsid w:val="0001750B"/>
    <w:rsid w:val="000177F5"/>
    <w:rsid w:val="00017F73"/>
    <w:rsid w:val="000200A4"/>
    <w:rsid w:val="00020110"/>
    <w:rsid w:val="00021CCC"/>
    <w:rsid w:val="000259E8"/>
    <w:rsid w:val="000357C2"/>
    <w:rsid w:val="00040C3F"/>
    <w:rsid w:val="000414F6"/>
    <w:rsid w:val="000503BE"/>
    <w:rsid w:val="00050C4D"/>
    <w:rsid w:val="00063F50"/>
    <w:rsid w:val="00064EC1"/>
    <w:rsid w:val="000651A1"/>
    <w:rsid w:val="00071D2F"/>
    <w:rsid w:val="00072FB9"/>
    <w:rsid w:val="00074244"/>
    <w:rsid w:val="000746A0"/>
    <w:rsid w:val="000843AB"/>
    <w:rsid w:val="00084EFC"/>
    <w:rsid w:val="00091C51"/>
    <w:rsid w:val="000930FE"/>
    <w:rsid w:val="00093E6B"/>
    <w:rsid w:val="000A0257"/>
    <w:rsid w:val="000A3197"/>
    <w:rsid w:val="000A686B"/>
    <w:rsid w:val="000B72CC"/>
    <w:rsid w:val="000C368D"/>
    <w:rsid w:val="000C38FC"/>
    <w:rsid w:val="000C44D1"/>
    <w:rsid w:val="000D27C3"/>
    <w:rsid w:val="000D2A43"/>
    <w:rsid w:val="000D4735"/>
    <w:rsid w:val="000D6353"/>
    <w:rsid w:val="000D714D"/>
    <w:rsid w:val="000E071E"/>
    <w:rsid w:val="000E4B29"/>
    <w:rsid w:val="000E50FD"/>
    <w:rsid w:val="000E5295"/>
    <w:rsid w:val="000F2FC6"/>
    <w:rsid w:val="000F3D0D"/>
    <w:rsid w:val="00104EDC"/>
    <w:rsid w:val="0011620C"/>
    <w:rsid w:val="00117B37"/>
    <w:rsid w:val="00120623"/>
    <w:rsid w:val="001250EF"/>
    <w:rsid w:val="001255E4"/>
    <w:rsid w:val="00130ABB"/>
    <w:rsid w:val="001319FB"/>
    <w:rsid w:val="0013496C"/>
    <w:rsid w:val="00137EBC"/>
    <w:rsid w:val="001456E7"/>
    <w:rsid w:val="00147A6F"/>
    <w:rsid w:val="00150118"/>
    <w:rsid w:val="001508ED"/>
    <w:rsid w:val="00152EDC"/>
    <w:rsid w:val="00152F22"/>
    <w:rsid w:val="0015316C"/>
    <w:rsid w:val="001535CB"/>
    <w:rsid w:val="001558C3"/>
    <w:rsid w:val="0015673C"/>
    <w:rsid w:val="00157717"/>
    <w:rsid w:val="00160E3E"/>
    <w:rsid w:val="00161E1E"/>
    <w:rsid w:val="0016352B"/>
    <w:rsid w:val="0016665E"/>
    <w:rsid w:val="001704A6"/>
    <w:rsid w:val="0017142D"/>
    <w:rsid w:val="00177923"/>
    <w:rsid w:val="0018290E"/>
    <w:rsid w:val="00183E7B"/>
    <w:rsid w:val="001844CB"/>
    <w:rsid w:val="00191009"/>
    <w:rsid w:val="00191D39"/>
    <w:rsid w:val="0019241B"/>
    <w:rsid w:val="001925E5"/>
    <w:rsid w:val="00193DE0"/>
    <w:rsid w:val="00196FE0"/>
    <w:rsid w:val="001A00E1"/>
    <w:rsid w:val="001A6B53"/>
    <w:rsid w:val="001B0050"/>
    <w:rsid w:val="001B00AC"/>
    <w:rsid w:val="001B330F"/>
    <w:rsid w:val="001C22FD"/>
    <w:rsid w:val="001C279B"/>
    <w:rsid w:val="001C6220"/>
    <w:rsid w:val="001D0EAA"/>
    <w:rsid w:val="001E03D8"/>
    <w:rsid w:val="001E2913"/>
    <w:rsid w:val="001F0E27"/>
    <w:rsid w:val="002000CE"/>
    <w:rsid w:val="002008CC"/>
    <w:rsid w:val="00202189"/>
    <w:rsid w:val="00202C7A"/>
    <w:rsid w:val="00204419"/>
    <w:rsid w:val="00204BF5"/>
    <w:rsid w:val="00205F12"/>
    <w:rsid w:val="00211AA7"/>
    <w:rsid w:val="00212781"/>
    <w:rsid w:val="002147E4"/>
    <w:rsid w:val="002156FC"/>
    <w:rsid w:val="00215784"/>
    <w:rsid w:val="00215A83"/>
    <w:rsid w:val="00215DF7"/>
    <w:rsid w:val="00220762"/>
    <w:rsid w:val="00222A08"/>
    <w:rsid w:val="00231EF4"/>
    <w:rsid w:val="002412A3"/>
    <w:rsid w:val="0024435D"/>
    <w:rsid w:val="002444E3"/>
    <w:rsid w:val="00244C63"/>
    <w:rsid w:val="002470C5"/>
    <w:rsid w:val="00252B93"/>
    <w:rsid w:val="00254BE7"/>
    <w:rsid w:val="002604B3"/>
    <w:rsid w:val="002608F7"/>
    <w:rsid w:val="0026325B"/>
    <w:rsid w:val="00263549"/>
    <w:rsid w:val="00263BCB"/>
    <w:rsid w:val="00266934"/>
    <w:rsid w:val="00284465"/>
    <w:rsid w:val="0028724F"/>
    <w:rsid w:val="00294506"/>
    <w:rsid w:val="00295790"/>
    <w:rsid w:val="002A07FA"/>
    <w:rsid w:val="002A353A"/>
    <w:rsid w:val="002A6212"/>
    <w:rsid w:val="002A6F7A"/>
    <w:rsid w:val="002B11D8"/>
    <w:rsid w:val="002B1D8A"/>
    <w:rsid w:val="002B3093"/>
    <w:rsid w:val="002B3C8D"/>
    <w:rsid w:val="002B574A"/>
    <w:rsid w:val="002C156B"/>
    <w:rsid w:val="002C4A17"/>
    <w:rsid w:val="002D3799"/>
    <w:rsid w:val="002D3DA6"/>
    <w:rsid w:val="002E0F8A"/>
    <w:rsid w:val="002E2198"/>
    <w:rsid w:val="002E248E"/>
    <w:rsid w:val="002F20CC"/>
    <w:rsid w:val="002F3DE0"/>
    <w:rsid w:val="002F4F15"/>
    <w:rsid w:val="002F6B82"/>
    <w:rsid w:val="00300359"/>
    <w:rsid w:val="00301483"/>
    <w:rsid w:val="00302B14"/>
    <w:rsid w:val="003049EE"/>
    <w:rsid w:val="003058CD"/>
    <w:rsid w:val="0030741A"/>
    <w:rsid w:val="003115D5"/>
    <w:rsid w:val="0031424A"/>
    <w:rsid w:val="00315AA9"/>
    <w:rsid w:val="0031719C"/>
    <w:rsid w:val="003171C1"/>
    <w:rsid w:val="00317B43"/>
    <w:rsid w:val="00317FBB"/>
    <w:rsid w:val="00322872"/>
    <w:rsid w:val="00324D15"/>
    <w:rsid w:val="00325B8B"/>
    <w:rsid w:val="00330877"/>
    <w:rsid w:val="00331421"/>
    <w:rsid w:val="00334CF7"/>
    <w:rsid w:val="0034386B"/>
    <w:rsid w:val="003440DD"/>
    <w:rsid w:val="0034626A"/>
    <w:rsid w:val="00346703"/>
    <w:rsid w:val="00347AB6"/>
    <w:rsid w:val="00356D07"/>
    <w:rsid w:val="00356FDA"/>
    <w:rsid w:val="0035767D"/>
    <w:rsid w:val="00361657"/>
    <w:rsid w:val="003636D5"/>
    <w:rsid w:val="00364351"/>
    <w:rsid w:val="003708E7"/>
    <w:rsid w:val="003743E1"/>
    <w:rsid w:val="003844FE"/>
    <w:rsid w:val="00385581"/>
    <w:rsid w:val="00386F84"/>
    <w:rsid w:val="00387680"/>
    <w:rsid w:val="00390A54"/>
    <w:rsid w:val="00391805"/>
    <w:rsid w:val="0039204D"/>
    <w:rsid w:val="003924CF"/>
    <w:rsid w:val="00393785"/>
    <w:rsid w:val="003958FB"/>
    <w:rsid w:val="00395D6C"/>
    <w:rsid w:val="00396DB6"/>
    <w:rsid w:val="003A1211"/>
    <w:rsid w:val="003A31DC"/>
    <w:rsid w:val="003A3E14"/>
    <w:rsid w:val="003A4061"/>
    <w:rsid w:val="003B1D0A"/>
    <w:rsid w:val="003B6841"/>
    <w:rsid w:val="003C23CD"/>
    <w:rsid w:val="003C4B51"/>
    <w:rsid w:val="003C4C6F"/>
    <w:rsid w:val="003C5F72"/>
    <w:rsid w:val="003C66ED"/>
    <w:rsid w:val="003D201C"/>
    <w:rsid w:val="003D3143"/>
    <w:rsid w:val="003D3531"/>
    <w:rsid w:val="003D6146"/>
    <w:rsid w:val="003E0AA5"/>
    <w:rsid w:val="003E4DE6"/>
    <w:rsid w:val="003E5230"/>
    <w:rsid w:val="003F219B"/>
    <w:rsid w:val="003F3C37"/>
    <w:rsid w:val="003F4157"/>
    <w:rsid w:val="003F4337"/>
    <w:rsid w:val="003F778D"/>
    <w:rsid w:val="003F78F3"/>
    <w:rsid w:val="003F7E25"/>
    <w:rsid w:val="00400BC6"/>
    <w:rsid w:val="00403198"/>
    <w:rsid w:val="00403829"/>
    <w:rsid w:val="00407262"/>
    <w:rsid w:val="00407D6E"/>
    <w:rsid w:val="00411D7F"/>
    <w:rsid w:val="00412ADA"/>
    <w:rsid w:val="004156E3"/>
    <w:rsid w:val="00417501"/>
    <w:rsid w:val="00430797"/>
    <w:rsid w:val="00430CCE"/>
    <w:rsid w:val="00432EAF"/>
    <w:rsid w:val="00436A45"/>
    <w:rsid w:val="00441C27"/>
    <w:rsid w:val="004537D9"/>
    <w:rsid w:val="00454DCF"/>
    <w:rsid w:val="00455511"/>
    <w:rsid w:val="00455956"/>
    <w:rsid w:val="004567F8"/>
    <w:rsid w:val="00467380"/>
    <w:rsid w:val="00471F03"/>
    <w:rsid w:val="00472665"/>
    <w:rsid w:val="00472B66"/>
    <w:rsid w:val="004837A1"/>
    <w:rsid w:val="00485B02"/>
    <w:rsid w:val="00485FBD"/>
    <w:rsid w:val="00486C6C"/>
    <w:rsid w:val="00491C88"/>
    <w:rsid w:val="004928FB"/>
    <w:rsid w:val="004956D1"/>
    <w:rsid w:val="004963C4"/>
    <w:rsid w:val="00496744"/>
    <w:rsid w:val="004A0CBA"/>
    <w:rsid w:val="004A3674"/>
    <w:rsid w:val="004A46B6"/>
    <w:rsid w:val="004A699E"/>
    <w:rsid w:val="004B051F"/>
    <w:rsid w:val="004B0DB5"/>
    <w:rsid w:val="004B1B5B"/>
    <w:rsid w:val="004B1D2D"/>
    <w:rsid w:val="004B2BBD"/>
    <w:rsid w:val="004B337A"/>
    <w:rsid w:val="004C05DB"/>
    <w:rsid w:val="004C1076"/>
    <w:rsid w:val="004C72D8"/>
    <w:rsid w:val="004C7E27"/>
    <w:rsid w:val="004D15F3"/>
    <w:rsid w:val="004D280B"/>
    <w:rsid w:val="004D4334"/>
    <w:rsid w:val="004D7766"/>
    <w:rsid w:val="004E4777"/>
    <w:rsid w:val="004E611C"/>
    <w:rsid w:val="004E6EDE"/>
    <w:rsid w:val="004F0FA4"/>
    <w:rsid w:val="004F2DA5"/>
    <w:rsid w:val="004F37C4"/>
    <w:rsid w:val="004F38EE"/>
    <w:rsid w:val="004F560E"/>
    <w:rsid w:val="004F5933"/>
    <w:rsid w:val="004F7290"/>
    <w:rsid w:val="005019AB"/>
    <w:rsid w:val="00503226"/>
    <w:rsid w:val="00506550"/>
    <w:rsid w:val="00516AC4"/>
    <w:rsid w:val="00516DB3"/>
    <w:rsid w:val="00520138"/>
    <w:rsid w:val="00521F40"/>
    <w:rsid w:val="005224DD"/>
    <w:rsid w:val="00526279"/>
    <w:rsid w:val="0052639D"/>
    <w:rsid w:val="00534A9B"/>
    <w:rsid w:val="00540A5F"/>
    <w:rsid w:val="00545EBA"/>
    <w:rsid w:val="005470FC"/>
    <w:rsid w:val="00557CCB"/>
    <w:rsid w:val="00564CE2"/>
    <w:rsid w:val="00565371"/>
    <w:rsid w:val="00575CB9"/>
    <w:rsid w:val="0058123D"/>
    <w:rsid w:val="005A2B90"/>
    <w:rsid w:val="005A7013"/>
    <w:rsid w:val="005A74C6"/>
    <w:rsid w:val="005B48FC"/>
    <w:rsid w:val="005B5388"/>
    <w:rsid w:val="005C5D15"/>
    <w:rsid w:val="005C6A2B"/>
    <w:rsid w:val="005D690B"/>
    <w:rsid w:val="005D7CA1"/>
    <w:rsid w:val="005E1217"/>
    <w:rsid w:val="005E154E"/>
    <w:rsid w:val="005E58E4"/>
    <w:rsid w:val="005F10D9"/>
    <w:rsid w:val="005F51E3"/>
    <w:rsid w:val="005F5937"/>
    <w:rsid w:val="00600FB7"/>
    <w:rsid w:val="00602834"/>
    <w:rsid w:val="00604EB7"/>
    <w:rsid w:val="00610E99"/>
    <w:rsid w:val="00611986"/>
    <w:rsid w:val="006122D4"/>
    <w:rsid w:val="006134D9"/>
    <w:rsid w:val="006155F4"/>
    <w:rsid w:val="0061737F"/>
    <w:rsid w:val="00620AA6"/>
    <w:rsid w:val="00620FEB"/>
    <w:rsid w:val="00621711"/>
    <w:rsid w:val="00624C60"/>
    <w:rsid w:val="00625458"/>
    <w:rsid w:val="0062713D"/>
    <w:rsid w:val="0063300F"/>
    <w:rsid w:val="00633B85"/>
    <w:rsid w:val="00636945"/>
    <w:rsid w:val="00637645"/>
    <w:rsid w:val="00641A2C"/>
    <w:rsid w:val="00642D50"/>
    <w:rsid w:val="00643E3F"/>
    <w:rsid w:val="006465B4"/>
    <w:rsid w:val="0065238D"/>
    <w:rsid w:val="006556D5"/>
    <w:rsid w:val="00655A9D"/>
    <w:rsid w:val="006571F2"/>
    <w:rsid w:val="0066377C"/>
    <w:rsid w:val="006639F2"/>
    <w:rsid w:val="00664CF3"/>
    <w:rsid w:val="00670799"/>
    <w:rsid w:val="006720E0"/>
    <w:rsid w:val="0067593F"/>
    <w:rsid w:val="00681EC9"/>
    <w:rsid w:val="00686286"/>
    <w:rsid w:val="006878BB"/>
    <w:rsid w:val="00692457"/>
    <w:rsid w:val="0069444D"/>
    <w:rsid w:val="006A33C7"/>
    <w:rsid w:val="006A3E59"/>
    <w:rsid w:val="006A4E05"/>
    <w:rsid w:val="006A6668"/>
    <w:rsid w:val="006A72F6"/>
    <w:rsid w:val="006A736D"/>
    <w:rsid w:val="006B38EA"/>
    <w:rsid w:val="006B39D2"/>
    <w:rsid w:val="006B507A"/>
    <w:rsid w:val="006B7722"/>
    <w:rsid w:val="006C314B"/>
    <w:rsid w:val="006C67E2"/>
    <w:rsid w:val="006D41D8"/>
    <w:rsid w:val="006D4357"/>
    <w:rsid w:val="006E0C5E"/>
    <w:rsid w:val="006E513C"/>
    <w:rsid w:val="006F6389"/>
    <w:rsid w:val="0070054D"/>
    <w:rsid w:val="00700EF5"/>
    <w:rsid w:val="00703A81"/>
    <w:rsid w:val="00705A9F"/>
    <w:rsid w:val="0071376E"/>
    <w:rsid w:val="00715CF6"/>
    <w:rsid w:val="00716B88"/>
    <w:rsid w:val="00721328"/>
    <w:rsid w:val="007214BF"/>
    <w:rsid w:val="0072333B"/>
    <w:rsid w:val="00724714"/>
    <w:rsid w:val="00730DF3"/>
    <w:rsid w:val="00736E64"/>
    <w:rsid w:val="007417B6"/>
    <w:rsid w:val="00744162"/>
    <w:rsid w:val="00744D15"/>
    <w:rsid w:val="00746BB2"/>
    <w:rsid w:val="0075179B"/>
    <w:rsid w:val="00751BF7"/>
    <w:rsid w:val="0075525F"/>
    <w:rsid w:val="00763808"/>
    <w:rsid w:val="007716A8"/>
    <w:rsid w:val="00777E23"/>
    <w:rsid w:val="007800E6"/>
    <w:rsid w:val="007815C8"/>
    <w:rsid w:val="0078232C"/>
    <w:rsid w:val="00782C1C"/>
    <w:rsid w:val="00783CCD"/>
    <w:rsid w:val="00785A6F"/>
    <w:rsid w:val="00786AFF"/>
    <w:rsid w:val="00786D41"/>
    <w:rsid w:val="007870C8"/>
    <w:rsid w:val="007873FC"/>
    <w:rsid w:val="00795D2B"/>
    <w:rsid w:val="007A1C9E"/>
    <w:rsid w:val="007A3C54"/>
    <w:rsid w:val="007A7052"/>
    <w:rsid w:val="007B1C06"/>
    <w:rsid w:val="007B2BE5"/>
    <w:rsid w:val="007B66AF"/>
    <w:rsid w:val="007C3658"/>
    <w:rsid w:val="007C45B9"/>
    <w:rsid w:val="007C57D0"/>
    <w:rsid w:val="007C7851"/>
    <w:rsid w:val="007D0A4A"/>
    <w:rsid w:val="007D4696"/>
    <w:rsid w:val="007D7CBF"/>
    <w:rsid w:val="007E4217"/>
    <w:rsid w:val="007F0FCF"/>
    <w:rsid w:val="007F275E"/>
    <w:rsid w:val="007F3777"/>
    <w:rsid w:val="007F3DA8"/>
    <w:rsid w:val="007F6003"/>
    <w:rsid w:val="007F6626"/>
    <w:rsid w:val="007F7A6E"/>
    <w:rsid w:val="008010A7"/>
    <w:rsid w:val="008107BC"/>
    <w:rsid w:val="008111D9"/>
    <w:rsid w:val="008139B0"/>
    <w:rsid w:val="0081514B"/>
    <w:rsid w:val="008216E9"/>
    <w:rsid w:val="00821A09"/>
    <w:rsid w:val="00821AE1"/>
    <w:rsid w:val="0082553F"/>
    <w:rsid w:val="00833153"/>
    <w:rsid w:val="00834636"/>
    <w:rsid w:val="00837745"/>
    <w:rsid w:val="00837C55"/>
    <w:rsid w:val="00841877"/>
    <w:rsid w:val="00842E5F"/>
    <w:rsid w:val="00845161"/>
    <w:rsid w:val="008473F5"/>
    <w:rsid w:val="00847E4A"/>
    <w:rsid w:val="00854E40"/>
    <w:rsid w:val="008558E9"/>
    <w:rsid w:val="00856BE2"/>
    <w:rsid w:val="0086398D"/>
    <w:rsid w:val="00865C4C"/>
    <w:rsid w:val="008744DB"/>
    <w:rsid w:val="008777BE"/>
    <w:rsid w:val="00880D0D"/>
    <w:rsid w:val="0088194E"/>
    <w:rsid w:val="00882070"/>
    <w:rsid w:val="00883A6C"/>
    <w:rsid w:val="00884B3B"/>
    <w:rsid w:val="008924EB"/>
    <w:rsid w:val="00896C46"/>
    <w:rsid w:val="008A03D0"/>
    <w:rsid w:val="008A14CB"/>
    <w:rsid w:val="008A17BF"/>
    <w:rsid w:val="008A299F"/>
    <w:rsid w:val="008A3569"/>
    <w:rsid w:val="008A5EE3"/>
    <w:rsid w:val="008A60DB"/>
    <w:rsid w:val="008A642C"/>
    <w:rsid w:val="008B0C71"/>
    <w:rsid w:val="008B2368"/>
    <w:rsid w:val="008B63B0"/>
    <w:rsid w:val="008C4307"/>
    <w:rsid w:val="008D23EB"/>
    <w:rsid w:val="008D4710"/>
    <w:rsid w:val="008E206A"/>
    <w:rsid w:val="008E28F8"/>
    <w:rsid w:val="008E3556"/>
    <w:rsid w:val="008E718F"/>
    <w:rsid w:val="008E7FF7"/>
    <w:rsid w:val="008F2C99"/>
    <w:rsid w:val="008F3319"/>
    <w:rsid w:val="008F36EF"/>
    <w:rsid w:val="008F3990"/>
    <w:rsid w:val="008F4EA9"/>
    <w:rsid w:val="008F63E9"/>
    <w:rsid w:val="00902E6B"/>
    <w:rsid w:val="00903F11"/>
    <w:rsid w:val="00906EEB"/>
    <w:rsid w:val="009078ED"/>
    <w:rsid w:val="0092033D"/>
    <w:rsid w:val="00921ADF"/>
    <w:rsid w:val="00926ED4"/>
    <w:rsid w:val="00927186"/>
    <w:rsid w:val="009473FD"/>
    <w:rsid w:val="0095209A"/>
    <w:rsid w:val="00956C3F"/>
    <w:rsid w:val="00973EB4"/>
    <w:rsid w:val="00985E72"/>
    <w:rsid w:val="00991665"/>
    <w:rsid w:val="00992B1F"/>
    <w:rsid w:val="00993AA8"/>
    <w:rsid w:val="00994705"/>
    <w:rsid w:val="009A0F33"/>
    <w:rsid w:val="009A3532"/>
    <w:rsid w:val="009B38A1"/>
    <w:rsid w:val="009B3D46"/>
    <w:rsid w:val="009B4760"/>
    <w:rsid w:val="009B4D9B"/>
    <w:rsid w:val="009B6030"/>
    <w:rsid w:val="009B7259"/>
    <w:rsid w:val="009C3560"/>
    <w:rsid w:val="009C4ACE"/>
    <w:rsid w:val="009C6950"/>
    <w:rsid w:val="009C6F7D"/>
    <w:rsid w:val="009C7654"/>
    <w:rsid w:val="009D21CB"/>
    <w:rsid w:val="009D3B5F"/>
    <w:rsid w:val="009D4238"/>
    <w:rsid w:val="009D4A6E"/>
    <w:rsid w:val="009D569E"/>
    <w:rsid w:val="009E1B25"/>
    <w:rsid w:val="009E31D0"/>
    <w:rsid w:val="009E378D"/>
    <w:rsid w:val="009E72EE"/>
    <w:rsid w:val="009E7891"/>
    <w:rsid w:val="009E79DA"/>
    <w:rsid w:val="009F05B3"/>
    <w:rsid w:val="009F42A8"/>
    <w:rsid w:val="009F7302"/>
    <w:rsid w:val="00A0248B"/>
    <w:rsid w:val="00A0554B"/>
    <w:rsid w:val="00A071A6"/>
    <w:rsid w:val="00A07DC4"/>
    <w:rsid w:val="00A10EED"/>
    <w:rsid w:val="00A11CF1"/>
    <w:rsid w:val="00A145DE"/>
    <w:rsid w:val="00A14A4D"/>
    <w:rsid w:val="00A15074"/>
    <w:rsid w:val="00A17074"/>
    <w:rsid w:val="00A25FAB"/>
    <w:rsid w:val="00A26EE2"/>
    <w:rsid w:val="00A31649"/>
    <w:rsid w:val="00A31E39"/>
    <w:rsid w:val="00A32C29"/>
    <w:rsid w:val="00A34A4A"/>
    <w:rsid w:val="00A43B84"/>
    <w:rsid w:val="00A44E07"/>
    <w:rsid w:val="00A46A18"/>
    <w:rsid w:val="00A46C5D"/>
    <w:rsid w:val="00A5104F"/>
    <w:rsid w:val="00A533FB"/>
    <w:rsid w:val="00A5419D"/>
    <w:rsid w:val="00A609CC"/>
    <w:rsid w:val="00A65D0C"/>
    <w:rsid w:val="00A71D8D"/>
    <w:rsid w:val="00A72C4A"/>
    <w:rsid w:val="00A73175"/>
    <w:rsid w:val="00A82777"/>
    <w:rsid w:val="00A84118"/>
    <w:rsid w:val="00A84C86"/>
    <w:rsid w:val="00A92C6B"/>
    <w:rsid w:val="00A9511E"/>
    <w:rsid w:val="00A95B2F"/>
    <w:rsid w:val="00AA1589"/>
    <w:rsid w:val="00AA25EE"/>
    <w:rsid w:val="00AA48EC"/>
    <w:rsid w:val="00AB0D83"/>
    <w:rsid w:val="00AB24A2"/>
    <w:rsid w:val="00AB4398"/>
    <w:rsid w:val="00AB5E6B"/>
    <w:rsid w:val="00AC1638"/>
    <w:rsid w:val="00AC2A9E"/>
    <w:rsid w:val="00AC3348"/>
    <w:rsid w:val="00AC3A72"/>
    <w:rsid w:val="00AC48B7"/>
    <w:rsid w:val="00AD0D60"/>
    <w:rsid w:val="00AD2C6E"/>
    <w:rsid w:val="00AD472A"/>
    <w:rsid w:val="00AE0578"/>
    <w:rsid w:val="00AE1540"/>
    <w:rsid w:val="00AE2F36"/>
    <w:rsid w:val="00AE34E6"/>
    <w:rsid w:val="00AE4931"/>
    <w:rsid w:val="00AF089C"/>
    <w:rsid w:val="00AF1F7E"/>
    <w:rsid w:val="00AF74DB"/>
    <w:rsid w:val="00B027A2"/>
    <w:rsid w:val="00B04A3E"/>
    <w:rsid w:val="00B07B4F"/>
    <w:rsid w:val="00B12016"/>
    <w:rsid w:val="00B132E4"/>
    <w:rsid w:val="00B14C6E"/>
    <w:rsid w:val="00B1755B"/>
    <w:rsid w:val="00B20140"/>
    <w:rsid w:val="00B218FE"/>
    <w:rsid w:val="00B23D43"/>
    <w:rsid w:val="00B41A9A"/>
    <w:rsid w:val="00B43A78"/>
    <w:rsid w:val="00B44693"/>
    <w:rsid w:val="00B5120C"/>
    <w:rsid w:val="00B51ABA"/>
    <w:rsid w:val="00B5304A"/>
    <w:rsid w:val="00B56F07"/>
    <w:rsid w:val="00B57D70"/>
    <w:rsid w:val="00B65B0B"/>
    <w:rsid w:val="00B67883"/>
    <w:rsid w:val="00B729EF"/>
    <w:rsid w:val="00B77A0B"/>
    <w:rsid w:val="00B8113B"/>
    <w:rsid w:val="00B81C4A"/>
    <w:rsid w:val="00B8255B"/>
    <w:rsid w:val="00B833D2"/>
    <w:rsid w:val="00B86A6A"/>
    <w:rsid w:val="00B90290"/>
    <w:rsid w:val="00B9040F"/>
    <w:rsid w:val="00B9472C"/>
    <w:rsid w:val="00B96AC8"/>
    <w:rsid w:val="00B9784D"/>
    <w:rsid w:val="00BA6537"/>
    <w:rsid w:val="00BA76D0"/>
    <w:rsid w:val="00BA7DD9"/>
    <w:rsid w:val="00BB068E"/>
    <w:rsid w:val="00BB097B"/>
    <w:rsid w:val="00BB21E0"/>
    <w:rsid w:val="00BB5440"/>
    <w:rsid w:val="00BB7FCB"/>
    <w:rsid w:val="00BC3D9E"/>
    <w:rsid w:val="00BD0716"/>
    <w:rsid w:val="00BD5ED0"/>
    <w:rsid w:val="00BD7B53"/>
    <w:rsid w:val="00BD7B9B"/>
    <w:rsid w:val="00BE2C65"/>
    <w:rsid w:val="00BE4B13"/>
    <w:rsid w:val="00BE62B0"/>
    <w:rsid w:val="00BE72A8"/>
    <w:rsid w:val="00BF2792"/>
    <w:rsid w:val="00BF2C56"/>
    <w:rsid w:val="00C02FBC"/>
    <w:rsid w:val="00C03049"/>
    <w:rsid w:val="00C047B6"/>
    <w:rsid w:val="00C062FA"/>
    <w:rsid w:val="00C067CE"/>
    <w:rsid w:val="00C101EF"/>
    <w:rsid w:val="00C14D3A"/>
    <w:rsid w:val="00C255DE"/>
    <w:rsid w:val="00C25827"/>
    <w:rsid w:val="00C40976"/>
    <w:rsid w:val="00C437B6"/>
    <w:rsid w:val="00C475C0"/>
    <w:rsid w:val="00C5019D"/>
    <w:rsid w:val="00C51E5B"/>
    <w:rsid w:val="00C52FAF"/>
    <w:rsid w:val="00C57AB7"/>
    <w:rsid w:val="00C57D75"/>
    <w:rsid w:val="00C57E04"/>
    <w:rsid w:val="00C61F61"/>
    <w:rsid w:val="00C621EE"/>
    <w:rsid w:val="00C66E2B"/>
    <w:rsid w:val="00C70EC4"/>
    <w:rsid w:val="00C719D2"/>
    <w:rsid w:val="00C73FEB"/>
    <w:rsid w:val="00C75750"/>
    <w:rsid w:val="00C77B26"/>
    <w:rsid w:val="00C82F93"/>
    <w:rsid w:val="00C84880"/>
    <w:rsid w:val="00C85E58"/>
    <w:rsid w:val="00C864B6"/>
    <w:rsid w:val="00C87859"/>
    <w:rsid w:val="00C9161D"/>
    <w:rsid w:val="00C91949"/>
    <w:rsid w:val="00C9344C"/>
    <w:rsid w:val="00C9393A"/>
    <w:rsid w:val="00C96272"/>
    <w:rsid w:val="00CA15F1"/>
    <w:rsid w:val="00CA65D1"/>
    <w:rsid w:val="00CA7163"/>
    <w:rsid w:val="00CA7BE7"/>
    <w:rsid w:val="00CB169A"/>
    <w:rsid w:val="00CB3DAC"/>
    <w:rsid w:val="00CC07D2"/>
    <w:rsid w:val="00CC1FBD"/>
    <w:rsid w:val="00CD057C"/>
    <w:rsid w:val="00CD31A5"/>
    <w:rsid w:val="00CD501C"/>
    <w:rsid w:val="00CE06C2"/>
    <w:rsid w:val="00CE2BF1"/>
    <w:rsid w:val="00CF166B"/>
    <w:rsid w:val="00CF3626"/>
    <w:rsid w:val="00CF5D1A"/>
    <w:rsid w:val="00D045C4"/>
    <w:rsid w:val="00D17827"/>
    <w:rsid w:val="00D2717E"/>
    <w:rsid w:val="00D3113D"/>
    <w:rsid w:val="00D314CA"/>
    <w:rsid w:val="00D320E7"/>
    <w:rsid w:val="00D35C47"/>
    <w:rsid w:val="00D37421"/>
    <w:rsid w:val="00D42D3C"/>
    <w:rsid w:val="00D44638"/>
    <w:rsid w:val="00D45A27"/>
    <w:rsid w:val="00D4623E"/>
    <w:rsid w:val="00D46E62"/>
    <w:rsid w:val="00D52541"/>
    <w:rsid w:val="00D526B1"/>
    <w:rsid w:val="00D52B9E"/>
    <w:rsid w:val="00D530E9"/>
    <w:rsid w:val="00D605D9"/>
    <w:rsid w:val="00D60A8E"/>
    <w:rsid w:val="00D61BCD"/>
    <w:rsid w:val="00D634A9"/>
    <w:rsid w:val="00D64AFA"/>
    <w:rsid w:val="00D65969"/>
    <w:rsid w:val="00D71262"/>
    <w:rsid w:val="00D72938"/>
    <w:rsid w:val="00D72BB2"/>
    <w:rsid w:val="00D76930"/>
    <w:rsid w:val="00D814B6"/>
    <w:rsid w:val="00D8399F"/>
    <w:rsid w:val="00D84FA4"/>
    <w:rsid w:val="00D85020"/>
    <w:rsid w:val="00D865A4"/>
    <w:rsid w:val="00D86B90"/>
    <w:rsid w:val="00D94173"/>
    <w:rsid w:val="00D94783"/>
    <w:rsid w:val="00D95CF6"/>
    <w:rsid w:val="00D97024"/>
    <w:rsid w:val="00DA0960"/>
    <w:rsid w:val="00DA2FCB"/>
    <w:rsid w:val="00DA3FA9"/>
    <w:rsid w:val="00DA5BE7"/>
    <w:rsid w:val="00DA5E27"/>
    <w:rsid w:val="00DA64BD"/>
    <w:rsid w:val="00DB0309"/>
    <w:rsid w:val="00DB05A0"/>
    <w:rsid w:val="00DB0BD8"/>
    <w:rsid w:val="00DB1EDF"/>
    <w:rsid w:val="00DB6E4E"/>
    <w:rsid w:val="00DC0AD1"/>
    <w:rsid w:val="00DC5C40"/>
    <w:rsid w:val="00DC7289"/>
    <w:rsid w:val="00DD01AC"/>
    <w:rsid w:val="00DD2DB5"/>
    <w:rsid w:val="00DD2E0C"/>
    <w:rsid w:val="00DD57A3"/>
    <w:rsid w:val="00DE654E"/>
    <w:rsid w:val="00DE7199"/>
    <w:rsid w:val="00DE72B9"/>
    <w:rsid w:val="00DF4A35"/>
    <w:rsid w:val="00DF4ECA"/>
    <w:rsid w:val="00DF5183"/>
    <w:rsid w:val="00DF5984"/>
    <w:rsid w:val="00E002B8"/>
    <w:rsid w:val="00E0361E"/>
    <w:rsid w:val="00E044DB"/>
    <w:rsid w:val="00E05520"/>
    <w:rsid w:val="00E06567"/>
    <w:rsid w:val="00E10BD6"/>
    <w:rsid w:val="00E2313E"/>
    <w:rsid w:val="00E25695"/>
    <w:rsid w:val="00E34087"/>
    <w:rsid w:val="00E40438"/>
    <w:rsid w:val="00E40814"/>
    <w:rsid w:val="00E40E56"/>
    <w:rsid w:val="00E40F57"/>
    <w:rsid w:val="00E42B9A"/>
    <w:rsid w:val="00E444B2"/>
    <w:rsid w:val="00E450A2"/>
    <w:rsid w:val="00E464AE"/>
    <w:rsid w:val="00E47329"/>
    <w:rsid w:val="00E50267"/>
    <w:rsid w:val="00E52B1D"/>
    <w:rsid w:val="00E53CED"/>
    <w:rsid w:val="00E55C56"/>
    <w:rsid w:val="00E60862"/>
    <w:rsid w:val="00E657FA"/>
    <w:rsid w:val="00E661FF"/>
    <w:rsid w:val="00E66B2E"/>
    <w:rsid w:val="00E678F0"/>
    <w:rsid w:val="00E67BBE"/>
    <w:rsid w:val="00E70FC7"/>
    <w:rsid w:val="00E8297A"/>
    <w:rsid w:val="00E840EA"/>
    <w:rsid w:val="00E97FE2"/>
    <w:rsid w:val="00EA10E7"/>
    <w:rsid w:val="00EA1E27"/>
    <w:rsid w:val="00EA3A66"/>
    <w:rsid w:val="00EA5D15"/>
    <w:rsid w:val="00EA6B31"/>
    <w:rsid w:val="00EA7238"/>
    <w:rsid w:val="00EB15C1"/>
    <w:rsid w:val="00EB16E8"/>
    <w:rsid w:val="00EB36C1"/>
    <w:rsid w:val="00EB675D"/>
    <w:rsid w:val="00EC0694"/>
    <w:rsid w:val="00EC1A7B"/>
    <w:rsid w:val="00EC5723"/>
    <w:rsid w:val="00EC58B9"/>
    <w:rsid w:val="00ED01F6"/>
    <w:rsid w:val="00ED401B"/>
    <w:rsid w:val="00ED4DD8"/>
    <w:rsid w:val="00ED521D"/>
    <w:rsid w:val="00ED6400"/>
    <w:rsid w:val="00EE0899"/>
    <w:rsid w:val="00EE5B35"/>
    <w:rsid w:val="00EE6F8D"/>
    <w:rsid w:val="00EF220D"/>
    <w:rsid w:val="00EF3355"/>
    <w:rsid w:val="00F0307C"/>
    <w:rsid w:val="00F036C8"/>
    <w:rsid w:val="00F13F04"/>
    <w:rsid w:val="00F15584"/>
    <w:rsid w:val="00F236A2"/>
    <w:rsid w:val="00F25B82"/>
    <w:rsid w:val="00F25F3C"/>
    <w:rsid w:val="00F30843"/>
    <w:rsid w:val="00F3313A"/>
    <w:rsid w:val="00F338A8"/>
    <w:rsid w:val="00F33DFA"/>
    <w:rsid w:val="00F35319"/>
    <w:rsid w:val="00F35D52"/>
    <w:rsid w:val="00F41EA6"/>
    <w:rsid w:val="00F46A70"/>
    <w:rsid w:val="00F46F73"/>
    <w:rsid w:val="00F5489B"/>
    <w:rsid w:val="00F54EED"/>
    <w:rsid w:val="00F61E23"/>
    <w:rsid w:val="00F63547"/>
    <w:rsid w:val="00F65F43"/>
    <w:rsid w:val="00F70604"/>
    <w:rsid w:val="00F73BE3"/>
    <w:rsid w:val="00F74224"/>
    <w:rsid w:val="00F74805"/>
    <w:rsid w:val="00F76896"/>
    <w:rsid w:val="00F80018"/>
    <w:rsid w:val="00F80F3C"/>
    <w:rsid w:val="00F825D1"/>
    <w:rsid w:val="00F827CD"/>
    <w:rsid w:val="00F91B77"/>
    <w:rsid w:val="00F94009"/>
    <w:rsid w:val="00F94850"/>
    <w:rsid w:val="00FA00AD"/>
    <w:rsid w:val="00FA1447"/>
    <w:rsid w:val="00FB1DFB"/>
    <w:rsid w:val="00FB338A"/>
    <w:rsid w:val="00FB465F"/>
    <w:rsid w:val="00FC04BB"/>
    <w:rsid w:val="00FC4A81"/>
    <w:rsid w:val="00FC5BAA"/>
    <w:rsid w:val="00FC6AB7"/>
    <w:rsid w:val="00FC7D84"/>
    <w:rsid w:val="00FD1B5E"/>
    <w:rsid w:val="00FD50D4"/>
    <w:rsid w:val="00FE2084"/>
    <w:rsid w:val="00FE4DF1"/>
    <w:rsid w:val="00FE64F4"/>
    <w:rsid w:val="00FE6A25"/>
    <w:rsid w:val="00FE744C"/>
    <w:rsid w:val="00FE792E"/>
    <w:rsid w:val="021A2A52"/>
    <w:rsid w:val="035D4211"/>
    <w:rsid w:val="04293602"/>
    <w:rsid w:val="04F85372"/>
    <w:rsid w:val="05942F5B"/>
    <w:rsid w:val="05D00163"/>
    <w:rsid w:val="0616597F"/>
    <w:rsid w:val="068110DD"/>
    <w:rsid w:val="06D67D22"/>
    <w:rsid w:val="07564D12"/>
    <w:rsid w:val="077C34B8"/>
    <w:rsid w:val="07A209C4"/>
    <w:rsid w:val="07F9233D"/>
    <w:rsid w:val="0836746C"/>
    <w:rsid w:val="0860033A"/>
    <w:rsid w:val="08644D05"/>
    <w:rsid w:val="086F1260"/>
    <w:rsid w:val="08AA707F"/>
    <w:rsid w:val="08C37583"/>
    <w:rsid w:val="099A07E1"/>
    <w:rsid w:val="0A0B79BB"/>
    <w:rsid w:val="0A9B4FED"/>
    <w:rsid w:val="0AD23C64"/>
    <w:rsid w:val="0B496FD9"/>
    <w:rsid w:val="0B562CC2"/>
    <w:rsid w:val="0BD615F1"/>
    <w:rsid w:val="0BF7179B"/>
    <w:rsid w:val="0CC21B9E"/>
    <w:rsid w:val="0CC7793B"/>
    <w:rsid w:val="0CD374B7"/>
    <w:rsid w:val="0CE63A90"/>
    <w:rsid w:val="0D654380"/>
    <w:rsid w:val="0DB31DEC"/>
    <w:rsid w:val="0DE723C8"/>
    <w:rsid w:val="0E00658D"/>
    <w:rsid w:val="0E711C44"/>
    <w:rsid w:val="0E7E71C1"/>
    <w:rsid w:val="0F0353BE"/>
    <w:rsid w:val="0FDC1CDC"/>
    <w:rsid w:val="1059618A"/>
    <w:rsid w:val="106815D1"/>
    <w:rsid w:val="10B54A3F"/>
    <w:rsid w:val="11096A90"/>
    <w:rsid w:val="11944DCC"/>
    <w:rsid w:val="12257282"/>
    <w:rsid w:val="12B207DE"/>
    <w:rsid w:val="13182D37"/>
    <w:rsid w:val="13214CDC"/>
    <w:rsid w:val="133360BD"/>
    <w:rsid w:val="13384F22"/>
    <w:rsid w:val="138E5771"/>
    <w:rsid w:val="13AD6182"/>
    <w:rsid w:val="13F77665"/>
    <w:rsid w:val="140C1F37"/>
    <w:rsid w:val="146F2E2A"/>
    <w:rsid w:val="14ED6E95"/>
    <w:rsid w:val="150412EA"/>
    <w:rsid w:val="15133F59"/>
    <w:rsid w:val="15567F58"/>
    <w:rsid w:val="158869CC"/>
    <w:rsid w:val="15F8342C"/>
    <w:rsid w:val="1649740D"/>
    <w:rsid w:val="165E7164"/>
    <w:rsid w:val="167D6E2F"/>
    <w:rsid w:val="167E2958"/>
    <w:rsid w:val="16A96A6B"/>
    <w:rsid w:val="16E44E89"/>
    <w:rsid w:val="16F23D82"/>
    <w:rsid w:val="17230955"/>
    <w:rsid w:val="17AB469F"/>
    <w:rsid w:val="18196333"/>
    <w:rsid w:val="186151B5"/>
    <w:rsid w:val="18893F19"/>
    <w:rsid w:val="18AC6D73"/>
    <w:rsid w:val="18DA48D9"/>
    <w:rsid w:val="193718DF"/>
    <w:rsid w:val="199A6098"/>
    <w:rsid w:val="1A2C1C94"/>
    <w:rsid w:val="1A553B81"/>
    <w:rsid w:val="1A8C1A4E"/>
    <w:rsid w:val="1B4716B4"/>
    <w:rsid w:val="1C08419D"/>
    <w:rsid w:val="1C4F5FBF"/>
    <w:rsid w:val="1D407CAF"/>
    <w:rsid w:val="1D4D5FFD"/>
    <w:rsid w:val="1E586E00"/>
    <w:rsid w:val="1F202F07"/>
    <w:rsid w:val="1F636358"/>
    <w:rsid w:val="1F7D61B1"/>
    <w:rsid w:val="1F9E4D3D"/>
    <w:rsid w:val="201A49DD"/>
    <w:rsid w:val="2020477C"/>
    <w:rsid w:val="20A421D6"/>
    <w:rsid w:val="215A09BE"/>
    <w:rsid w:val="21644EC3"/>
    <w:rsid w:val="2176046E"/>
    <w:rsid w:val="21CF0CB3"/>
    <w:rsid w:val="22124112"/>
    <w:rsid w:val="221245CC"/>
    <w:rsid w:val="222E3FEA"/>
    <w:rsid w:val="22507147"/>
    <w:rsid w:val="22F61454"/>
    <w:rsid w:val="240E03B1"/>
    <w:rsid w:val="242218D8"/>
    <w:rsid w:val="24532A2A"/>
    <w:rsid w:val="254A4F00"/>
    <w:rsid w:val="267E5A75"/>
    <w:rsid w:val="26942625"/>
    <w:rsid w:val="26BC7CBC"/>
    <w:rsid w:val="26F31198"/>
    <w:rsid w:val="27447ED5"/>
    <w:rsid w:val="275F3A77"/>
    <w:rsid w:val="27A272DD"/>
    <w:rsid w:val="27A76B3B"/>
    <w:rsid w:val="27D7207C"/>
    <w:rsid w:val="27F175B3"/>
    <w:rsid w:val="289416FB"/>
    <w:rsid w:val="29710C73"/>
    <w:rsid w:val="29804B72"/>
    <w:rsid w:val="29CA2F94"/>
    <w:rsid w:val="2A297077"/>
    <w:rsid w:val="2A3C1C37"/>
    <w:rsid w:val="2A400503"/>
    <w:rsid w:val="2A7A21F7"/>
    <w:rsid w:val="2AA950F8"/>
    <w:rsid w:val="2AE949DF"/>
    <w:rsid w:val="2B346B79"/>
    <w:rsid w:val="2B4134DF"/>
    <w:rsid w:val="2B692F53"/>
    <w:rsid w:val="2B8D044E"/>
    <w:rsid w:val="2BF83957"/>
    <w:rsid w:val="2C016BB8"/>
    <w:rsid w:val="2D4676CC"/>
    <w:rsid w:val="2D77461B"/>
    <w:rsid w:val="2D925395"/>
    <w:rsid w:val="2DCF7E39"/>
    <w:rsid w:val="2DDF597E"/>
    <w:rsid w:val="2E18137C"/>
    <w:rsid w:val="2E5209E3"/>
    <w:rsid w:val="2E7A6D70"/>
    <w:rsid w:val="2EBA3897"/>
    <w:rsid w:val="2FC730CE"/>
    <w:rsid w:val="30592C7B"/>
    <w:rsid w:val="308629B6"/>
    <w:rsid w:val="30E11053"/>
    <w:rsid w:val="30E7221C"/>
    <w:rsid w:val="31027D59"/>
    <w:rsid w:val="310B4EB7"/>
    <w:rsid w:val="313D3E38"/>
    <w:rsid w:val="316D1BC2"/>
    <w:rsid w:val="319D0679"/>
    <w:rsid w:val="31B613AF"/>
    <w:rsid w:val="31B816AE"/>
    <w:rsid w:val="31EB7732"/>
    <w:rsid w:val="32FB3A29"/>
    <w:rsid w:val="32FE03D1"/>
    <w:rsid w:val="33167AFA"/>
    <w:rsid w:val="33A83294"/>
    <w:rsid w:val="33AC77DE"/>
    <w:rsid w:val="33E618E4"/>
    <w:rsid w:val="33FC23F4"/>
    <w:rsid w:val="341B4D23"/>
    <w:rsid w:val="345433C0"/>
    <w:rsid w:val="34AB61B2"/>
    <w:rsid w:val="351E7D45"/>
    <w:rsid w:val="36B4631F"/>
    <w:rsid w:val="375E09FC"/>
    <w:rsid w:val="3840706B"/>
    <w:rsid w:val="38525FA9"/>
    <w:rsid w:val="38AA2F76"/>
    <w:rsid w:val="38F4736B"/>
    <w:rsid w:val="39003F1D"/>
    <w:rsid w:val="395104A1"/>
    <w:rsid w:val="396D1D56"/>
    <w:rsid w:val="39CD1067"/>
    <w:rsid w:val="3A2E5E4D"/>
    <w:rsid w:val="3A3137D6"/>
    <w:rsid w:val="3AC53E84"/>
    <w:rsid w:val="3AC853CC"/>
    <w:rsid w:val="3AD34FFD"/>
    <w:rsid w:val="3B3503B2"/>
    <w:rsid w:val="3BC9686C"/>
    <w:rsid w:val="3BF140B6"/>
    <w:rsid w:val="3C6B77D1"/>
    <w:rsid w:val="3D116319"/>
    <w:rsid w:val="3D1E7AF8"/>
    <w:rsid w:val="3D997D89"/>
    <w:rsid w:val="3DA0644D"/>
    <w:rsid w:val="3E094E14"/>
    <w:rsid w:val="3E101AFB"/>
    <w:rsid w:val="3EC2202C"/>
    <w:rsid w:val="40531C58"/>
    <w:rsid w:val="41D262DE"/>
    <w:rsid w:val="43425F9D"/>
    <w:rsid w:val="43F465D0"/>
    <w:rsid w:val="44026CC7"/>
    <w:rsid w:val="441F46EF"/>
    <w:rsid w:val="442A053D"/>
    <w:rsid w:val="45682EC8"/>
    <w:rsid w:val="45AA6048"/>
    <w:rsid w:val="45D1791B"/>
    <w:rsid w:val="45DB46D8"/>
    <w:rsid w:val="46416F41"/>
    <w:rsid w:val="46BD0772"/>
    <w:rsid w:val="46FC79C4"/>
    <w:rsid w:val="470E29AE"/>
    <w:rsid w:val="475957C8"/>
    <w:rsid w:val="477078D9"/>
    <w:rsid w:val="47C71436"/>
    <w:rsid w:val="47EC4DC6"/>
    <w:rsid w:val="4882429C"/>
    <w:rsid w:val="48B42DF3"/>
    <w:rsid w:val="48CB4736"/>
    <w:rsid w:val="48CF0FF3"/>
    <w:rsid w:val="490E4F8D"/>
    <w:rsid w:val="49865303"/>
    <w:rsid w:val="49CB0CCD"/>
    <w:rsid w:val="49EC3FFA"/>
    <w:rsid w:val="4AB3573B"/>
    <w:rsid w:val="4ADE062F"/>
    <w:rsid w:val="4AED2392"/>
    <w:rsid w:val="4B003292"/>
    <w:rsid w:val="4B154894"/>
    <w:rsid w:val="4B5138EA"/>
    <w:rsid w:val="4B9564FA"/>
    <w:rsid w:val="4BE14A32"/>
    <w:rsid w:val="4C387F6A"/>
    <w:rsid w:val="4C6266D0"/>
    <w:rsid w:val="4C6A1486"/>
    <w:rsid w:val="4C8B4A7C"/>
    <w:rsid w:val="4C980D1C"/>
    <w:rsid w:val="4CB01ADF"/>
    <w:rsid w:val="4CFC368B"/>
    <w:rsid w:val="4DA759DE"/>
    <w:rsid w:val="4DD66210"/>
    <w:rsid w:val="4DD76A4E"/>
    <w:rsid w:val="4DEE2D39"/>
    <w:rsid w:val="4E5444B1"/>
    <w:rsid w:val="4E7D412D"/>
    <w:rsid w:val="4ED53164"/>
    <w:rsid w:val="4F086AAF"/>
    <w:rsid w:val="4FCC09A9"/>
    <w:rsid w:val="508E6EF2"/>
    <w:rsid w:val="510C2CEF"/>
    <w:rsid w:val="5118575A"/>
    <w:rsid w:val="512B42F2"/>
    <w:rsid w:val="523552C1"/>
    <w:rsid w:val="528140E6"/>
    <w:rsid w:val="52831CA8"/>
    <w:rsid w:val="52852335"/>
    <w:rsid w:val="5287468F"/>
    <w:rsid w:val="52B35977"/>
    <w:rsid w:val="538E5DEC"/>
    <w:rsid w:val="53B9332F"/>
    <w:rsid w:val="53E225A4"/>
    <w:rsid w:val="54D71EC6"/>
    <w:rsid w:val="55C327B9"/>
    <w:rsid w:val="55D0368A"/>
    <w:rsid w:val="56877243"/>
    <w:rsid w:val="56FB15A3"/>
    <w:rsid w:val="57380623"/>
    <w:rsid w:val="5752316A"/>
    <w:rsid w:val="57AE5FD0"/>
    <w:rsid w:val="57C6609F"/>
    <w:rsid w:val="57DC1157"/>
    <w:rsid w:val="583E2F53"/>
    <w:rsid w:val="5886386C"/>
    <w:rsid w:val="592C3305"/>
    <w:rsid w:val="59F10EA7"/>
    <w:rsid w:val="5A2C7551"/>
    <w:rsid w:val="5AC70E0E"/>
    <w:rsid w:val="5B7732BF"/>
    <w:rsid w:val="5C4066B9"/>
    <w:rsid w:val="5CA307ED"/>
    <w:rsid w:val="5CF4139A"/>
    <w:rsid w:val="5D8E3DBF"/>
    <w:rsid w:val="5DE7587C"/>
    <w:rsid w:val="5DE973D6"/>
    <w:rsid w:val="5E911306"/>
    <w:rsid w:val="5E942969"/>
    <w:rsid w:val="5EBD1212"/>
    <w:rsid w:val="5F0F167C"/>
    <w:rsid w:val="602E777E"/>
    <w:rsid w:val="60D00501"/>
    <w:rsid w:val="613E6BED"/>
    <w:rsid w:val="61752E76"/>
    <w:rsid w:val="61ED5471"/>
    <w:rsid w:val="623F329A"/>
    <w:rsid w:val="62695E27"/>
    <w:rsid w:val="62755074"/>
    <w:rsid w:val="628242DE"/>
    <w:rsid w:val="62BA4BB5"/>
    <w:rsid w:val="631C3D7F"/>
    <w:rsid w:val="631C5A4E"/>
    <w:rsid w:val="634B4533"/>
    <w:rsid w:val="636127C3"/>
    <w:rsid w:val="639828DC"/>
    <w:rsid w:val="63B51A4C"/>
    <w:rsid w:val="64004BFA"/>
    <w:rsid w:val="64F3369C"/>
    <w:rsid w:val="650C7919"/>
    <w:rsid w:val="6541100E"/>
    <w:rsid w:val="65A77B75"/>
    <w:rsid w:val="65CF7529"/>
    <w:rsid w:val="65D8147F"/>
    <w:rsid w:val="65F06D57"/>
    <w:rsid w:val="664E1D45"/>
    <w:rsid w:val="666B77C1"/>
    <w:rsid w:val="6740016D"/>
    <w:rsid w:val="67477553"/>
    <w:rsid w:val="67B47556"/>
    <w:rsid w:val="67B55A3E"/>
    <w:rsid w:val="67E73518"/>
    <w:rsid w:val="692D1AE1"/>
    <w:rsid w:val="694105C4"/>
    <w:rsid w:val="696610E4"/>
    <w:rsid w:val="6A6E6758"/>
    <w:rsid w:val="6AE02E83"/>
    <w:rsid w:val="6AE21101"/>
    <w:rsid w:val="6B875177"/>
    <w:rsid w:val="6B8E3528"/>
    <w:rsid w:val="6C063FA6"/>
    <w:rsid w:val="6C5B55DC"/>
    <w:rsid w:val="6C971E08"/>
    <w:rsid w:val="6D4D08D5"/>
    <w:rsid w:val="6D8426D3"/>
    <w:rsid w:val="6DBE6B02"/>
    <w:rsid w:val="6E6329C5"/>
    <w:rsid w:val="6E6879E3"/>
    <w:rsid w:val="6E982537"/>
    <w:rsid w:val="6F0E41D6"/>
    <w:rsid w:val="6F2D584E"/>
    <w:rsid w:val="6F411E43"/>
    <w:rsid w:val="6FB34A84"/>
    <w:rsid w:val="6FB4540B"/>
    <w:rsid w:val="6FE05FF7"/>
    <w:rsid w:val="70874716"/>
    <w:rsid w:val="71E04C6F"/>
    <w:rsid w:val="723C2CA8"/>
    <w:rsid w:val="72AC6591"/>
    <w:rsid w:val="72D8486C"/>
    <w:rsid w:val="73660AE4"/>
    <w:rsid w:val="743104E3"/>
    <w:rsid w:val="74513162"/>
    <w:rsid w:val="75462FE5"/>
    <w:rsid w:val="75F86031"/>
    <w:rsid w:val="766E7A92"/>
    <w:rsid w:val="76A665D3"/>
    <w:rsid w:val="76C521D2"/>
    <w:rsid w:val="76C802E6"/>
    <w:rsid w:val="77427202"/>
    <w:rsid w:val="775C3CB2"/>
    <w:rsid w:val="77675853"/>
    <w:rsid w:val="78121DDE"/>
    <w:rsid w:val="781F2ABA"/>
    <w:rsid w:val="783C5A6C"/>
    <w:rsid w:val="78453EA6"/>
    <w:rsid w:val="786A5152"/>
    <w:rsid w:val="78B8681F"/>
    <w:rsid w:val="78DC7BB6"/>
    <w:rsid w:val="795D6A9C"/>
    <w:rsid w:val="796B4B1B"/>
    <w:rsid w:val="797D0DBB"/>
    <w:rsid w:val="79C526E3"/>
    <w:rsid w:val="79D17D46"/>
    <w:rsid w:val="79E339F4"/>
    <w:rsid w:val="7A423F5F"/>
    <w:rsid w:val="7AE97F78"/>
    <w:rsid w:val="7B3E0A41"/>
    <w:rsid w:val="7B631931"/>
    <w:rsid w:val="7B706229"/>
    <w:rsid w:val="7BB426B6"/>
    <w:rsid w:val="7C225344"/>
    <w:rsid w:val="7C2A08E4"/>
    <w:rsid w:val="7C461916"/>
    <w:rsid w:val="7C95440C"/>
    <w:rsid w:val="7CFE6786"/>
    <w:rsid w:val="7D935887"/>
    <w:rsid w:val="7E831A25"/>
    <w:rsid w:val="7EFB5427"/>
    <w:rsid w:val="7F655D20"/>
    <w:rsid w:val="7F86416E"/>
    <w:rsid w:val="7FBA661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99" w:semiHidden="0" w:name="annotation text"/>
    <w:lsdException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qFormat="1" w:unhideWhenUsed="0" w:uiPriority="99" w:semiHidden="0" w:name="Document Map"/>
    <w:lsdException w:uiPriority="99" w:name="Plain Text"/>
    <w:lsdException w:uiPriority="99" w:name="E-mail Signature"/>
    <w:lsdException w:uiPriority="99" w:name="Normal (Web)"/>
    <w:lsdException w:uiPriority="99" w:name="HTML Acronym"/>
    <w:lsdException w:uiPriority="99" w:name="HTML Address"/>
    <w:lsdException w:qFormat="1" w:uiPriority="99" w:name="HTML Cite"/>
    <w:lsdException w:qFormat="1" w:uiPriority="99" w:name="HTML Code"/>
    <w:lsdException w:qFormat="1" w:uiPriority="99" w:name="HTML Definition"/>
    <w:lsdException w:uiPriority="99" w:name="HTML Keyboard"/>
    <w:lsdException w:uiPriority="99" w:name="HTML Preformatted"/>
    <w:lsdException w:uiPriority="99" w:name="HTML Sample"/>
    <w:lsdException w:uiPriority="99" w:name="HTML Typewriter"/>
    <w:lsdException w:qFormat="1"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600" w:lineRule="exact"/>
      <w:ind w:firstLine="200" w:firstLineChars="200"/>
      <w:jc w:val="both"/>
    </w:pPr>
    <w:rPr>
      <w:rFonts w:ascii="Times New Roman" w:hAnsi="Times New Roman" w:eastAsia="Times New Roman" w:cs="Times New Roman"/>
      <w:kern w:val="2"/>
      <w:sz w:val="28"/>
      <w:lang w:val="en-US" w:eastAsia="zh-CN" w:bidi="ar-SA"/>
    </w:rPr>
  </w:style>
  <w:style w:type="paragraph" w:styleId="3">
    <w:name w:val="heading 1"/>
    <w:basedOn w:val="4"/>
    <w:next w:val="5"/>
    <w:link w:val="70"/>
    <w:qFormat/>
    <w:uiPriority w:val="0"/>
    <w:pPr>
      <w:spacing w:line="360" w:lineRule="auto"/>
      <w:jc w:val="center"/>
      <w:outlineLvl w:val="0"/>
    </w:pPr>
    <w:rPr>
      <w:bCs w:val="0"/>
      <w:kern w:val="44"/>
      <w:sz w:val="44"/>
      <w:szCs w:val="44"/>
    </w:rPr>
  </w:style>
  <w:style w:type="paragraph" w:styleId="4">
    <w:name w:val="heading 2"/>
    <w:basedOn w:val="1"/>
    <w:next w:val="1"/>
    <w:link w:val="71"/>
    <w:qFormat/>
    <w:uiPriority w:val="0"/>
    <w:pPr>
      <w:keepNext/>
      <w:keepLines/>
      <w:ind w:firstLine="0" w:firstLineChars="0"/>
      <w:outlineLvl w:val="1"/>
    </w:pPr>
    <w:rPr>
      <w:rFonts w:eastAsia="仿宋" w:asciiTheme="majorHAnsi" w:hAnsiTheme="majorHAnsi" w:cstheme="majorBidi"/>
      <w:b/>
      <w:bCs/>
      <w:sz w:val="30"/>
      <w:szCs w:val="32"/>
    </w:rPr>
  </w:style>
  <w:style w:type="paragraph" w:styleId="5">
    <w:name w:val="heading 3"/>
    <w:basedOn w:val="1"/>
    <w:next w:val="1"/>
    <w:link w:val="26"/>
    <w:qFormat/>
    <w:uiPriority w:val="0"/>
    <w:pPr>
      <w:keepNext/>
      <w:keepLines/>
      <w:widowControl/>
      <w:outlineLvl w:val="2"/>
    </w:pPr>
    <w:rPr>
      <w:rFonts w:ascii="Calibri" w:hAnsi="Calibri" w:cs="宋体"/>
      <w:b/>
      <w:szCs w:val="22"/>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27"/>
    <w:qFormat/>
    <w:uiPriority w:val="99"/>
    <w:pPr>
      <w:spacing w:after="120"/>
    </w:pPr>
  </w:style>
  <w:style w:type="paragraph" w:styleId="6">
    <w:name w:val="Document Map"/>
    <w:basedOn w:val="1"/>
    <w:link w:val="32"/>
    <w:qFormat/>
    <w:uiPriority w:val="99"/>
    <w:rPr>
      <w:rFonts w:ascii="宋体"/>
      <w:sz w:val="18"/>
      <w:szCs w:val="18"/>
    </w:rPr>
  </w:style>
  <w:style w:type="paragraph" w:styleId="7">
    <w:name w:val="annotation text"/>
    <w:basedOn w:val="1"/>
    <w:link w:val="35"/>
    <w:qFormat/>
    <w:uiPriority w:val="99"/>
    <w:pPr>
      <w:jc w:val="left"/>
    </w:pPr>
  </w:style>
  <w:style w:type="paragraph" w:styleId="8">
    <w:name w:val="Body Text Indent"/>
    <w:basedOn w:val="1"/>
    <w:next w:val="1"/>
    <w:qFormat/>
    <w:uiPriority w:val="0"/>
    <w:pPr>
      <w:spacing w:line="520" w:lineRule="exact"/>
      <w:ind w:left="570"/>
    </w:pPr>
    <w:rPr>
      <w:rFonts w:ascii="方正仿宋简体" w:hAnsi="创艺简仿宋" w:eastAsia="方正仿宋简体"/>
      <w:sz w:val="24"/>
    </w:rPr>
  </w:style>
  <w:style w:type="paragraph" w:styleId="9">
    <w:name w:val="Balloon Text"/>
    <w:basedOn w:val="1"/>
    <w:link w:val="30"/>
    <w:qFormat/>
    <w:uiPriority w:val="99"/>
    <w:rPr>
      <w:sz w:val="18"/>
      <w:szCs w:val="18"/>
    </w:rPr>
  </w:style>
  <w:style w:type="paragraph" w:styleId="10">
    <w:name w:val="footer"/>
    <w:basedOn w:val="1"/>
    <w:link w:val="29"/>
    <w:qFormat/>
    <w:uiPriority w:val="99"/>
    <w:pPr>
      <w:tabs>
        <w:tab w:val="center" w:pos="4153"/>
        <w:tab w:val="right" w:pos="8306"/>
      </w:tabs>
      <w:snapToGrid w:val="0"/>
      <w:jc w:val="left"/>
    </w:pPr>
    <w:rPr>
      <w:sz w:val="18"/>
      <w:szCs w:val="18"/>
    </w:rPr>
  </w:style>
  <w:style w:type="paragraph" w:styleId="11">
    <w:name w:val="annotation subject"/>
    <w:basedOn w:val="7"/>
    <w:next w:val="7"/>
    <w:link w:val="39"/>
    <w:semiHidden/>
    <w:unhideWhenUsed/>
    <w:qFormat/>
    <w:uiPriority w:val="99"/>
    <w:rPr>
      <w:b/>
      <w:bCs/>
    </w:rPr>
  </w:style>
  <w:style w:type="paragraph" w:styleId="12">
    <w:name w:val="Body Text First Indent"/>
    <w:basedOn w:val="2"/>
    <w:link w:val="28"/>
    <w:qFormat/>
    <w:uiPriority w:val="0"/>
    <w:pPr>
      <w:widowControl/>
      <w:ind w:firstLine="420" w:firstLineChars="100"/>
    </w:pPr>
    <w:rPr>
      <w:rFonts w:ascii="Calibri" w:hAnsi="Calibri" w:cs="宋体"/>
      <w:szCs w:val="22"/>
    </w:rPr>
  </w:style>
  <w:style w:type="paragraph" w:styleId="13">
    <w:name w:val="Body Text First Indent 2"/>
    <w:basedOn w:val="8"/>
    <w:qFormat/>
    <w:uiPriority w:val="0"/>
    <w:pPr>
      <w:spacing w:after="120" w:line="240" w:lineRule="auto"/>
      <w:ind w:left="420" w:leftChars="200" w:firstLine="420"/>
    </w:pPr>
    <w:rPr>
      <w:sz w:val="21"/>
    </w:rPr>
  </w:style>
  <w:style w:type="table" w:styleId="15">
    <w:name w:val="Table Grid"/>
    <w:basedOn w:val="1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FollowedHyperlink"/>
    <w:basedOn w:val="16"/>
    <w:semiHidden/>
    <w:unhideWhenUsed/>
    <w:qFormat/>
    <w:uiPriority w:val="99"/>
    <w:rPr>
      <w:color w:val="2490F8"/>
      <w:u w:val="none"/>
    </w:rPr>
  </w:style>
  <w:style w:type="character" w:styleId="18">
    <w:name w:val="HTML Definition"/>
    <w:basedOn w:val="16"/>
    <w:semiHidden/>
    <w:unhideWhenUsed/>
    <w:qFormat/>
    <w:uiPriority w:val="99"/>
    <w:rPr>
      <w:color w:val="666666"/>
      <w:sz w:val="18"/>
      <w:szCs w:val="18"/>
      <w:bdr w:val="single" w:color="D4D4D4" w:sz="6" w:space="0"/>
      <w:shd w:val="clear" w:color="auto" w:fill="FFFFFF"/>
    </w:rPr>
  </w:style>
  <w:style w:type="character" w:styleId="19">
    <w:name w:val="HTML Variable"/>
    <w:basedOn w:val="16"/>
    <w:semiHidden/>
    <w:unhideWhenUsed/>
    <w:qFormat/>
    <w:uiPriority w:val="99"/>
  </w:style>
  <w:style w:type="character" w:styleId="20">
    <w:name w:val="Hyperlink"/>
    <w:basedOn w:val="16"/>
    <w:unhideWhenUsed/>
    <w:qFormat/>
    <w:uiPriority w:val="99"/>
    <w:rPr>
      <w:color w:val="0000FF" w:themeColor="hyperlink"/>
      <w:u w:val="single"/>
      <w14:textFill>
        <w14:solidFill>
          <w14:schemeClr w14:val="hlink"/>
        </w14:solidFill>
      </w14:textFill>
    </w:rPr>
  </w:style>
  <w:style w:type="character" w:styleId="21">
    <w:name w:val="HTML Code"/>
    <w:basedOn w:val="16"/>
    <w:semiHidden/>
    <w:unhideWhenUsed/>
    <w:qFormat/>
    <w:uiPriority w:val="99"/>
    <w:rPr>
      <w:rFonts w:ascii="Courier New" w:hAnsi="Courier New"/>
      <w:sz w:val="20"/>
    </w:rPr>
  </w:style>
  <w:style w:type="character" w:styleId="22">
    <w:name w:val="annotation reference"/>
    <w:basedOn w:val="16"/>
    <w:qFormat/>
    <w:uiPriority w:val="99"/>
    <w:rPr>
      <w:sz w:val="21"/>
      <w:szCs w:val="21"/>
    </w:rPr>
  </w:style>
  <w:style w:type="character" w:styleId="23">
    <w:name w:val="HTML Cite"/>
    <w:basedOn w:val="16"/>
    <w:semiHidden/>
    <w:unhideWhenUsed/>
    <w:qFormat/>
    <w:uiPriority w:val="99"/>
  </w:style>
  <w:style w:type="character" w:customStyle="1" w:styleId="24">
    <w:name w:val="正文缩进2格 Char"/>
    <w:link w:val="25"/>
    <w:qFormat/>
    <w:uiPriority w:val="0"/>
    <w:rPr>
      <w:rFonts w:ascii="仿宋_GB2312" w:hAnsi="宋体" w:eastAsia="仿宋_GB2312" w:cs="仿宋_GB2312"/>
      <w:sz w:val="31"/>
      <w:szCs w:val="31"/>
    </w:rPr>
  </w:style>
  <w:style w:type="paragraph" w:customStyle="1" w:styleId="25">
    <w:name w:val="正文缩进2格"/>
    <w:basedOn w:val="1"/>
    <w:link w:val="24"/>
    <w:qFormat/>
    <w:uiPriority w:val="0"/>
    <w:pPr>
      <w:ind w:firstLine="639" w:firstLineChars="206"/>
    </w:pPr>
    <w:rPr>
      <w:rFonts w:ascii="仿宋_GB2312" w:hAnsi="宋体" w:eastAsia="仿宋_GB2312" w:cs="仿宋_GB2312"/>
      <w:sz w:val="31"/>
      <w:szCs w:val="31"/>
    </w:rPr>
  </w:style>
  <w:style w:type="character" w:customStyle="1" w:styleId="26">
    <w:name w:val="标题 3 字符"/>
    <w:basedOn w:val="16"/>
    <w:link w:val="5"/>
    <w:qFormat/>
    <w:uiPriority w:val="0"/>
    <w:rPr>
      <w:rFonts w:ascii="Calibri" w:hAnsi="Calibri" w:eastAsia="Times New Roman" w:cs="宋体"/>
      <w:b/>
      <w:kern w:val="2"/>
      <w:sz w:val="28"/>
      <w:szCs w:val="22"/>
    </w:rPr>
  </w:style>
  <w:style w:type="character" w:customStyle="1" w:styleId="27">
    <w:name w:val="正文文本 字符"/>
    <w:basedOn w:val="16"/>
    <w:link w:val="2"/>
    <w:qFormat/>
    <w:uiPriority w:val="99"/>
    <w:rPr>
      <w:rFonts w:ascii="Times New Roman" w:hAnsi="Times New Roman" w:eastAsia="宋体" w:cs="Times New Roman"/>
      <w:szCs w:val="20"/>
    </w:rPr>
  </w:style>
  <w:style w:type="character" w:customStyle="1" w:styleId="28">
    <w:name w:val="正文文本首行缩进 字符"/>
    <w:basedOn w:val="27"/>
    <w:link w:val="12"/>
    <w:qFormat/>
    <w:uiPriority w:val="0"/>
    <w:rPr>
      <w:rFonts w:ascii="Times New Roman" w:hAnsi="Times New Roman" w:eastAsia="宋体" w:cs="Times New Roman"/>
      <w:szCs w:val="20"/>
    </w:rPr>
  </w:style>
  <w:style w:type="character" w:customStyle="1" w:styleId="29">
    <w:name w:val="页脚 字符"/>
    <w:basedOn w:val="16"/>
    <w:link w:val="10"/>
    <w:qFormat/>
    <w:uiPriority w:val="99"/>
    <w:rPr>
      <w:rFonts w:ascii="Times New Roman" w:hAnsi="Times New Roman" w:eastAsia="宋体" w:cs="Times New Roman"/>
      <w:sz w:val="18"/>
      <w:szCs w:val="18"/>
    </w:rPr>
  </w:style>
  <w:style w:type="character" w:customStyle="1" w:styleId="30">
    <w:name w:val="批注框文本 字符"/>
    <w:basedOn w:val="16"/>
    <w:link w:val="9"/>
    <w:qFormat/>
    <w:uiPriority w:val="99"/>
    <w:rPr>
      <w:rFonts w:ascii="Times New Roman" w:hAnsi="Times New Roman" w:eastAsia="宋体" w:cs="Times New Roman"/>
      <w:kern w:val="2"/>
      <w:sz w:val="18"/>
      <w:szCs w:val="18"/>
    </w:rPr>
  </w:style>
  <w:style w:type="paragraph" w:customStyle="1" w:styleId="31">
    <w:name w:val="列出段落1"/>
    <w:basedOn w:val="1"/>
    <w:qFormat/>
    <w:uiPriority w:val="1"/>
    <w:pPr>
      <w:ind w:firstLine="420"/>
    </w:pPr>
  </w:style>
  <w:style w:type="character" w:customStyle="1" w:styleId="32">
    <w:name w:val="文档结构图 字符"/>
    <w:basedOn w:val="16"/>
    <w:link w:val="6"/>
    <w:qFormat/>
    <w:uiPriority w:val="99"/>
    <w:rPr>
      <w:rFonts w:ascii="宋体" w:hAnsi="Times New Roman" w:eastAsia="宋体" w:cs="Times New Roman"/>
      <w:kern w:val="2"/>
      <w:sz w:val="18"/>
      <w:szCs w:val="18"/>
    </w:rPr>
  </w:style>
  <w:style w:type="paragraph" w:customStyle="1" w:styleId="33">
    <w:name w:val="列出段落2"/>
    <w:basedOn w:val="1"/>
    <w:qFormat/>
    <w:uiPriority w:val="99"/>
    <w:pPr>
      <w:ind w:firstLine="420"/>
    </w:pPr>
  </w:style>
  <w:style w:type="paragraph" w:styleId="34">
    <w:name w:val="List Paragraph"/>
    <w:basedOn w:val="1"/>
    <w:qFormat/>
    <w:uiPriority w:val="1"/>
  </w:style>
  <w:style w:type="character" w:customStyle="1" w:styleId="35">
    <w:name w:val="批注文字 字符"/>
    <w:basedOn w:val="16"/>
    <w:link w:val="7"/>
    <w:qFormat/>
    <w:uiPriority w:val="99"/>
    <w:rPr>
      <w:rFonts w:ascii="Times New Roman" w:hAnsi="Times New Roman" w:cs="Times New Roman"/>
      <w:kern w:val="2"/>
      <w:sz w:val="21"/>
    </w:rPr>
  </w:style>
  <w:style w:type="character" w:customStyle="1" w:styleId="36">
    <w:name w:val="fontstyle01"/>
    <w:basedOn w:val="16"/>
    <w:qFormat/>
    <w:uiPriority w:val="99"/>
    <w:rPr>
      <w:rFonts w:hint="eastAsia" w:ascii="仿宋" w:hAnsi="仿宋" w:eastAsia="仿宋"/>
      <w:color w:val="000000"/>
      <w:sz w:val="28"/>
      <w:szCs w:val="28"/>
    </w:rPr>
  </w:style>
  <w:style w:type="character" w:customStyle="1" w:styleId="37">
    <w:name w:val="font11"/>
    <w:basedOn w:val="16"/>
    <w:qFormat/>
    <w:uiPriority w:val="99"/>
    <w:rPr>
      <w:rFonts w:hint="default" w:ascii="Times New Roman" w:hAnsi="Times New Roman" w:cs="Times New Roman"/>
      <w:color w:val="000000"/>
      <w:sz w:val="24"/>
      <w:szCs w:val="24"/>
      <w:u w:val="none"/>
    </w:rPr>
  </w:style>
  <w:style w:type="paragraph" w:customStyle="1" w:styleId="38">
    <w:name w:val="Other|1"/>
    <w:basedOn w:val="1"/>
    <w:qFormat/>
    <w:uiPriority w:val="99"/>
    <w:pPr>
      <w:jc w:val="center"/>
    </w:pPr>
    <w:rPr>
      <w:rFonts w:ascii="宋体" w:hAnsi="宋体" w:cs="宋体"/>
      <w:kern w:val="0"/>
      <w:sz w:val="24"/>
      <w:szCs w:val="24"/>
      <w:lang w:val="zh-TW" w:eastAsia="zh-TW" w:bidi="zh-TW"/>
    </w:rPr>
  </w:style>
  <w:style w:type="character" w:customStyle="1" w:styleId="39">
    <w:name w:val="批注主题 字符"/>
    <w:basedOn w:val="35"/>
    <w:link w:val="11"/>
    <w:semiHidden/>
    <w:qFormat/>
    <w:uiPriority w:val="99"/>
    <w:rPr>
      <w:rFonts w:ascii="Times New Roman" w:hAnsi="Times New Roman" w:eastAsia="宋体" w:cs="Times New Roman"/>
      <w:b/>
      <w:bCs/>
      <w:kern w:val="2"/>
      <w:sz w:val="21"/>
    </w:rPr>
  </w:style>
  <w:style w:type="paragraph" w:customStyle="1" w:styleId="40">
    <w:name w:val="修订1"/>
    <w:hidden/>
    <w:semiHidden/>
    <w:qFormat/>
    <w:uiPriority w:val="99"/>
    <w:rPr>
      <w:rFonts w:ascii="Times New Roman" w:hAnsi="Times New Roman" w:eastAsia="宋体" w:cs="Times New Roman"/>
      <w:kern w:val="2"/>
      <w:sz w:val="21"/>
      <w:lang w:val="en-US" w:eastAsia="zh-CN" w:bidi="ar-SA"/>
    </w:rPr>
  </w:style>
  <w:style w:type="character" w:customStyle="1" w:styleId="41">
    <w:name w:val="button"/>
    <w:basedOn w:val="16"/>
    <w:qFormat/>
    <w:uiPriority w:val="99"/>
  </w:style>
  <w:style w:type="character" w:customStyle="1" w:styleId="42">
    <w:name w:val="cdropright"/>
    <w:basedOn w:val="16"/>
    <w:qFormat/>
    <w:uiPriority w:val="99"/>
  </w:style>
  <w:style w:type="character" w:customStyle="1" w:styleId="43">
    <w:name w:val="drapbtn"/>
    <w:basedOn w:val="16"/>
    <w:qFormat/>
    <w:uiPriority w:val="99"/>
  </w:style>
  <w:style w:type="character" w:customStyle="1" w:styleId="44">
    <w:name w:val="cdropleft"/>
    <w:basedOn w:val="16"/>
    <w:qFormat/>
    <w:uiPriority w:val="99"/>
  </w:style>
  <w:style w:type="character" w:customStyle="1" w:styleId="45">
    <w:name w:val="hilite4"/>
    <w:basedOn w:val="16"/>
    <w:qFormat/>
    <w:uiPriority w:val="99"/>
    <w:rPr>
      <w:color w:val="FFFFFF"/>
      <w:shd w:val="clear" w:color="auto" w:fill="666666"/>
    </w:rPr>
  </w:style>
  <w:style w:type="character" w:customStyle="1" w:styleId="46">
    <w:name w:val="active2"/>
    <w:basedOn w:val="16"/>
    <w:qFormat/>
    <w:uiPriority w:val="99"/>
    <w:rPr>
      <w:color w:val="00FF00"/>
      <w:shd w:val="clear" w:color="auto" w:fill="111111"/>
    </w:rPr>
  </w:style>
  <w:style w:type="character" w:customStyle="1" w:styleId="47">
    <w:name w:val="active3"/>
    <w:basedOn w:val="16"/>
    <w:qFormat/>
    <w:uiPriority w:val="99"/>
    <w:rPr>
      <w:shd w:val="clear" w:color="auto" w:fill="EC3535"/>
    </w:rPr>
  </w:style>
  <w:style w:type="character" w:customStyle="1" w:styleId="48">
    <w:name w:val="pagechatarealistclose_box"/>
    <w:basedOn w:val="16"/>
    <w:qFormat/>
    <w:uiPriority w:val="99"/>
  </w:style>
  <w:style w:type="character" w:customStyle="1" w:styleId="49">
    <w:name w:val="pagechatarealistclose_box1"/>
    <w:basedOn w:val="16"/>
    <w:qFormat/>
    <w:uiPriority w:val="99"/>
  </w:style>
  <w:style w:type="character" w:customStyle="1" w:styleId="50">
    <w:name w:val="icontext1"/>
    <w:basedOn w:val="16"/>
    <w:qFormat/>
    <w:uiPriority w:val="99"/>
  </w:style>
  <w:style w:type="character" w:customStyle="1" w:styleId="51">
    <w:name w:val="icontext11"/>
    <w:basedOn w:val="16"/>
    <w:qFormat/>
    <w:uiPriority w:val="99"/>
  </w:style>
  <w:style w:type="character" w:customStyle="1" w:styleId="52">
    <w:name w:val="associateddata"/>
    <w:basedOn w:val="16"/>
    <w:qFormat/>
    <w:uiPriority w:val="99"/>
    <w:rPr>
      <w:shd w:val="clear" w:color="auto" w:fill="50A6F9"/>
    </w:rPr>
  </w:style>
  <w:style w:type="character" w:customStyle="1" w:styleId="53">
    <w:name w:val="ico1654"/>
    <w:basedOn w:val="16"/>
    <w:qFormat/>
    <w:uiPriority w:val="99"/>
  </w:style>
  <w:style w:type="character" w:customStyle="1" w:styleId="54">
    <w:name w:val="ico1655"/>
    <w:basedOn w:val="16"/>
    <w:qFormat/>
    <w:uiPriority w:val="99"/>
  </w:style>
  <w:style w:type="character" w:customStyle="1" w:styleId="55">
    <w:name w:val="design_class"/>
    <w:basedOn w:val="16"/>
    <w:qFormat/>
    <w:uiPriority w:val="99"/>
  </w:style>
  <w:style w:type="character" w:customStyle="1" w:styleId="56">
    <w:name w:val="layui-layer-tabnow"/>
    <w:basedOn w:val="16"/>
    <w:qFormat/>
    <w:uiPriority w:val="99"/>
    <w:rPr>
      <w:bdr w:val="single" w:color="CCCCCC" w:sz="6" w:space="0"/>
      <w:shd w:val="clear" w:color="auto" w:fill="FFFFFF"/>
    </w:rPr>
  </w:style>
  <w:style w:type="character" w:customStyle="1" w:styleId="57">
    <w:name w:val="icontext3"/>
    <w:basedOn w:val="16"/>
    <w:qFormat/>
    <w:uiPriority w:val="99"/>
  </w:style>
  <w:style w:type="character" w:customStyle="1" w:styleId="58">
    <w:name w:val="iconline2"/>
    <w:basedOn w:val="16"/>
    <w:qFormat/>
    <w:uiPriority w:val="99"/>
  </w:style>
  <w:style w:type="character" w:customStyle="1" w:styleId="59">
    <w:name w:val="iconline21"/>
    <w:basedOn w:val="16"/>
    <w:qFormat/>
    <w:uiPriority w:val="99"/>
  </w:style>
  <w:style w:type="character" w:customStyle="1" w:styleId="60">
    <w:name w:val="cy"/>
    <w:basedOn w:val="16"/>
    <w:qFormat/>
    <w:uiPriority w:val="99"/>
  </w:style>
  <w:style w:type="character" w:customStyle="1" w:styleId="61">
    <w:name w:val="icontext2"/>
    <w:basedOn w:val="16"/>
    <w:qFormat/>
    <w:uiPriority w:val="99"/>
  </w:style>
  <w:style w:type="character" w:customStyle="1" w:styleId="62">
    <w:name w:val="after"/>
    <w:basedOn w:val="16"/>
    <w:qFormat/>
    <w:uiPriority w:val="99"/>
    <w:rPr>
      <w:sz w:val="0"/>
      <w:szCs w:val="0"/>
    </w:rPr>
  </w:style>
  <w:style w:type="character" w:customStyle="1" w:styleId="63">
    <w:name w:val="xdrichtextbox"/>
    <w:basedOn w:val="16"/>
    <w:qFormat/>
    <w:uiPriority w:val="99"/>
    <w:rPr>
      <w:color w:val="auto"/>
      <w:sz w:val="18"/>
      <w:szCs w:val="18"/>
      <w:u w:val="none"/>
      <w:bdr w:val="single" w:color="DCDCDC" w:sz="8" w:space="0"/>
      <w:shd w:val="clear" w:color="auto" w:fill="auto"/>
    </w:rPr>
  </w:style>
  <w:style w:type="character" w:customStyle="1" w:styleId="64">
    <w:name w:val="choosename"/>
    <w:basedOn w:val="16"/>
    <w:qFormat/>
    <w:uiPriority w:val="99"/>
  </w:style>
  <w:style w:type="character" w:customStyle="1" w:styleId="65">
    <w:name w:val="w32"/>
    <w:basedOn w:val="16"/>
    <w:qFormat/>
    <w:uiPriority w:val="99"/>
  </w:style>
  <w:style w:type="character" w:customStyle="1" w:styleId="66">
    <w:name w:val="first-child"/>
    <w:basedOn w:val="16"/>
    <w:qFormat/>
    <w:uiPriority w:val="99"/>
  </w:style>
  <w:style w:type="character" w:customStyle="1" w:styleId="67">
    <w:name w:val="tmpztreemove_arrow"/>
    <w:basedOn w:val="16"/>
    <w:qFormat/>
    <w:uiPriority w:val="99"/>
  </w:style>
  <w:style w:type="character" w:customStyle="1" w:styleId="68">
    <w:name w:val="edit_class"/>
    <w:basedOn w:val="16"/>
    <w:qFormat/>
    <w:uiPriority w:val="99"/>
  </w:style>
  <w:style w:type="character" w:customStyle="1" w:styleId="69">
    <w:name w:val="biggerthanmax"/>
    <w:basedOn w:val="16"/>
    <w:qFormat/>
    <w:uiPriority w:val="99"/>
    <w:rPr>
      <w:shd w:val="clear" w:color="auto" w:fill="FFFF00"/>
    </w:rPr>
  </w:style>
  <w:style w:type="character" w:customStyle="1" w:styleId="70">
    <w:name w:val="标题 1 字符"/>
    <w:basedOn w:val="16"/>
    <w:link w:val="3"/>
    <w:qFormat/>
    <w:uiPriority w:val="0"/>
    <w:rPr>
      <w:rFonts w:eastAsia="仿宋" w:asciiTheme="majorHAnsi" w:hAnsiTheme="majorHAnsi" w:cstheme="majorBidi"/>
      <w:b/>
      <w:kern w:val="44"/>
      <w:sz w:val="44"/>
      <w:szCs w:val="44"/>
    </w:rPr>
  </w:style>
  <w:style w:type="character" w:customStyle="1" w:styleId="71">
    <w:name w:val="标题 2 字符"/>
    <w:basedOn w:val="16"/>
    <w:link w:val="4"/>
    <w:qFormat/>
    <w:uiPriority w:val="0"/>
    <w:rPr>
      <w:rFonts w:eastAsia="仿宋" w:asciiTheme="majorHAnsi" w:hAnsiTheme="majorHAnsi" w:cstheme="majorBidi"/>
      <w:b/>
      <w:bCs/>
      <w:kern w:val="2"/>
      <w:sz w:val="30"/>
      <w:szCs w:val="32"/>
    </w:rPr>
  </w:style>
  <w:style w:type="paragraph" w:customStyle="1" w:styleId="72">
    <w:name w:val="Revision"/>
    <w:hidden/>
    <w:semiHidden/>
    <w:qFormat/>
    <w:uiPriority w:val="99"/>
    <w:rPr>
      <w:rFonts w:ascii="Times New Roman" w:hAnsi="Times New Roman" w:eastAsia="Times New Roman" w:cs="Times New Roman"/>
      <w:kern w:val="2"/>
      <w:sz w:val="2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1.xml"/><Relationship Id="rId12" Type="http://schemas.openxmlformats.org/officeDocument/2006/relationships/numbering" Target="numbering.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E1806E-E31A-452F-931D-D7888D60B9DF}">
  <ds:schemaRefs/>
</ds:datastoreItem>
</file>

<file path=docProps/app.xml><?xml version="1.0" encoding="utf-8"?>
<Properties xmlns="http://schemas.openxmlformats.org/officeDocument/2006/extended-properties" xmlns:vt="http://schemas.openxmlformats.org/officeDocument/2006/docPropsVTypes">
  <Template>Normal</Template>
  <Company>Chinese ORG</Company>
  <Pages>23</Pages>
  <Words>9766</Words>
  <Characters>10164</Characters>
  <Lines>76</Lines>
  <Paragraphs>21</Paragraphs>
  <TotalTime>6</TotalTime>
  <ScaleCrop>false</ScaleCrop>
  <LinksUpToDate>false</LinksUpToDate>
  <CharactersWithSpaces>10764</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2021-10-13T06:36:00Z</dcterms:created>
  <dc:creator>Jeo Xie</dc:creator>
  <cp:lastModifiedBy>Anna</cp:lastModifiedBy>
  <cp:lastPrinted>2022-11-08T03:01:00Z</cp:lastPrinted>
  <dcterms:modified xsi:type="dcterms:W3CDTF">2022-12-14T08:20:47Z</dcterms:modified>
  <cp:revision>352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BE54EE0FEA2C411E92BB516CBFA63DF8</vt:lpwstr>
  </property>
</Properties>
</file>